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412B9A" w:rsidRPr="00412B9A" w:rsidRDefault="00320A42" w:rsidP="00412B9A">
      <w:pPr>
        <w:spacing w:line="480" w:lineRule="auto"/>
        <w:jc w:val="center"/>
        <w:rPr>
          <w:rFonts w:ascii="Times New Roman" w:hAnsi="Times New Roman" w:cs="Times New Roman"/>
          <w:bCs/>
          <w:color w:val="202122"/>
          <w:sz w:val="24"/>
          <w:szCs w:val="24"/>
          <w:shd w:val="clear" w:color="auto" w:fill="FFFFFF"/>
        </w:rPr>
      </w:pPr>
      <w:r w:rsidRPr="00412B9A">
        <w:rPr>
          <w:rFonts w:ascii="Times New Roman" w:hAnsi="Times New Roman" w:cs="Times New Roman"/>
          <w:bCs/>
          <w:color w:val="202122"/>
          <w:sz w:val="24"/>
          <w:szCs w:val="24"/>
          <w:shd w:val="clear" w:color="auto" w:fill="FFFFFF"/>
        </w:rPr>
        <w:t>The Racial Achievement Gap, Segregated Schools, and Segregated Neighbourhoods</w:t>
      </w:r>
    </w:p>
    <w:p w:rsidR="00412B9A" w:rsidRPr="00412B9A" w:rsidRDefault="00320A42" w:rsidP="00412B9A">
      <w:pPr>
        <w:spacing w:line="480" w:lineRule="auto"/>
        <w:jc w:val="center"/>
        <w:rPr>
          <w:rFonts w:ascii="Times New Roman" w:hAnsi="Times New Roman" w:cs="Times New Roman"/>
          <w:bCs/>
          <w:color w:val="202122"/>
          <w:sz w:val="24"/>
          <w:szCs w:val="24"/>
          <w:shd w:val="clear" w:color="auto" w:fill="FFFFFF"/>
        </w:rPr>
      </w:pPr>
      <w:r w:rsidRPr="00412B9A">
        <w:rPr>
          <w:rFonts w:ascii="Times New Roman" w:hAnsi="Times New Roman" w:cs="Times New Roman"/>
          <w:bCs/>
          <w:color w:val="202122"/>
          <w:sz w:val="24"/>
          <w:szCs w:val="24"/>
          <w:shd w:val="clear" w:color="auto" w:fill="FFFFFF"/>
        </w:rPr>
        <w:t>Institutional Affiliation</w:t>
      </w:r>
    </w:p>
    <w:p w:rsidR="00412B9A" w:rsidRPr="00412B9A" w:rsidRDefault="00320A42" w:rsidP="00412B9A">
      <w:pPr>
        <w:spacing w:line="480" w:lineRule="auto"/>
        <w:jc w:val="center"/>
        <w:rPr>
          <w:rFonts w:ascii="Times New Roman" w:hAnsi="Times New Roman" w:cs="Times New Roman"/>
          <w:bCs/>
          <w:color w:val="202122"/>
          <w:sz w:val="24"/>
          <w:szCs w:val="24"/>
          <w:shd w:val="clear" w:color="auto" w:fill="FFFFFF"/>
        </w:rPr>
      </w:pPr>
      <w:r w:rsidRPr="00412B9A">
        <w:rPr>
          <w:rFonts w:ascii="Times New Roman" w:hAnsi="Times New Roman" w:cs="Times New Roman"/>
          <w:bCs/>
          <w:color w:val="202122"/>
          <w:sz w:val="24"/>
          <w:szCs w:val="24"/>
          <w:shd w:val="clear" w:color="auto" w:fill="FFFFFF"/>
        </w:rPr>
        <w:t>Course Number</w:t>
      </w:r>
    </w:p>
    <w:p w:rsidR="00412B9A" w:rsidRPr="00412B9A" w:rsidRDefault="00320A42" w:rsidP="00412B9A">
      <w:pPr>
        <w:spacing w:line="480" w:lineRule="auto"/>
        <w:jc w:val="center"/>
        <w:rPr>
          <w:rFonts w:ascii="Times New Roman" w:hAnsi="Times New Roman" w:cs="Times New Roman"/>
          <w:bCs/>
          <w:color w:val="202122"/>
          <w:sz w:val="24"/>
          <w:szCs w:val="24"/>
          <w:shd w:val="clear" w:color="auto" w:fill="FFFFFF"/>
        </w:rPr>
      </w:pPr>
      <w:r w:rsidRPr="00412B9A">
        <w:rPr>
          <w:rFonts w:ascii="Times New Roman" w:hAnsi="Times New Roman" w:cs="Times New Roman"/>
          <w:bCs/>
          <w:color w:val="202122"/>
          <w:sz w:val="24"/>
          <w:szCs w:val="24"/>
          <w:shd w:val="clear" w:color="auto" w:fill="FFFFFF"/>
        </w:rPr>
        <w:t>Course Name</w:t>
      </w:r>
    </w:p>
    <w:p w:rsidR="00412B9A" w:rsidRPr="00412B9A" w:rsidRDefault="00320A42" w:rsidP="00412B9A">
      <w:pPr>
        <w:spacing w:line="480" w:lineRule="auto"/>
        <w:jc w:val="center"/>
        <w:rPr>
          <w:rFonts w:ascii="Times New Roman" w:hAnsi="Times New Roman" w:cs="Times New Roman"/>
          <w:bCs/>
          <w:color w:val="202122"/>
          <w:sz w:val="24"/>
          <w:szCs w:val="24"/>
          <w:shd w:val="clear" w:color="auto" w:fill="FFFFFF"/>
        </w:rPr>
      </w:pPr>
      <w:r w:rsidRPr="00412B9A">
        <w:rPr>
          <w:rFonts w:ascii="Times New Roman" w:hAnsi="Times New Roman" w:cs="Times New Roman"/>
          <w:bCs/>
          <w:color w:val="202122"/>
          <w:sz w:val="24"/>
          <w:szCs w:val="24"/>
          <w:shd w:val="clear" w:color="auto" w:fill="FFFFFF"/>
        </w:rPr>
        <w:t>Due Date</w:t>
      </w:r>
    </w:p>
    <w:p w:rsidR="00412B9A" w:rsidRPr="00412B9A" w:rsidRDefault="00412B9A" w:rsidP="00412B9A">
      <w:pPr>
        <w:spacing w:line="480" w:lineRule="auto"/>
        <w:rPr>
          <w:rFonts w:ascii="Times New Roman" w:hAnsi="Times New Roman" w:cs="Times New Roman"/>
          <w:sz w:val="24"/>
          <w:szCs w:val="24"/>
        </w:rPr>
      </w:pPr>
    </w:p>
    <w:p w:rsidR="00412B9A" w:rsidRPr="00412B9A" w:rsidRDefault="00412B9A" w:rsidP="00412B9A">
      <w:pPr>
        <w:spacing w:line="480" w:lineRule="auto"/>
        <w:rPr>
          <w:rFonts w:ascii="Times New Roman" w:hAnsi="Times New Roman" w:cs="Times New Roman"/>
          <w:sz w:val="24"/>
          <w:szCs w:val="24"/>
        </w:rPr>
      </w:pPr>
    </w:p>
    <w:p w:rsidR="00412B9A" w:rsidRPr="00412B9A" w:rsidRDefault="00412B9A" w:rsidP="00412B9A">
      <w:pPr>
        <w:spacing w:line="480" w:lineRule="auto"/>
        <w:rPr>
          <w:rFonts w:ascii="Times New Roman" w:hAnsi="Times New Roman" w:cs="Times New Roman"/>
          <w:sz w:val="24"/>
          <w:szCs w:val="24"/>
        </w:rPr>
      </w:pPr>
    </w:p>
    <w:p w:rsidR="00412B9A" w:rsidRPr="00412B9A" w:rsidRDefault="00412B9A" w:rsidP="00412B9A">
      <w:pPr>
        <w:spacing w:line="480" w:lineRule="auto"/>
        <w:rPr>
          <w:rFonts w:ascii="Times New Roman" w:hAnsi="Times New Roman" w:cs="Times New Roman"/>
          <w:sz w:val="24"/>
          <w:szCs w:val="24"/>
        </w:rPr>
      </w:pPr>
    </w:p>
    <w:p w:rsidR="00412B9A" w:rsidRPr="00412B9A" w:rsidRDefault="00412B9A" w:rsidP="00412B9A">
      <w:pPr>
        <w:spacing w:line="480" w:lineRule="auto"/>
        <w:rPr>
          <w:rFonts w:ascii="Times New Roman" w:hAnsi="Times New Roman" w:cs="Times New Roman"/>
          <w:sz w:val="24"/>
          <w:szCs w:val="24"/>
        </w:rPr>
      </w:pPr>
    </w:p>
    <w:p w:rsidR="00412B9A" w:rsidRPr="00412B9A" w:rsidRDefault="00412B9A" w:rsidP="00412B9A">
      <w:pPr>
        <w:spacing w:line="480" w:lineRule="auto"/>
        <w:rPr>
          <w:rFonts w:ascii="Times New Roman" w:hAnsi="Times New Roman" w:cs="Times New Roman"/>
          <w:sz w:val="24"/>
          <w:szCs w:val="24"/>
        </w:rPr>
      </w:pPr>
    </w:p>
    <w:p w:rsidR="00412B9A" w:rsidRPr="00412B9A" w:rsidRDefault="00412B9A" w:rsidP="00412B9A">
      <w:pPr>
        <w:spacing w:line="480" w:lineRule="auto"/>
        <w:rPr>
          <w:rFonts w:ascii="Times New Roman" w:hAnsi="Times New Roman" w:cs="Times New Roman"/>
          <w:sz w:val="24"/>
          <w:szCs w:val="24"/>
        </w:rPr>
      </w:pPr>
    </w:p>
    <w:p w:rsidR="00412B9A" w:rsidRPr="00412B9A" w:rsidRDefault="00412B9A" w:rsidP="00412B9A">
      <w:pPr>
        <w:spacing w:line="480" w:lineRule="auto"/>
        <w:rPr>
          <w:rFonts w:ascii="Times New Roman" w:hAnsi="Times New Roman" w:cs="Times New Roman"/>
          <w:sz w:val="24"/>
          <w:szCs w:val="24"/>
        </w:rPr>
      </w:pPr>
    </w:p>
    <w:p w:rsidR="00412B9A" w:rsidRPr="00412B9A" w:rsidRDefault="00412B9A" w:rsidP="00412B9A">
      <w:pPr>
        <w:spacing w:line="480" w:lineRule="auto"/>
        <w:rPr>
          <w:rFonts w:ascii="Times New Roman" w:hAnsi="Times New Roman" w:cs="Times New Roman"/>
          <w:sz w:val="24"/>
          <w:szCs w:val="24"/>
        </w:rPr>
      </w:pPr>
    </w:p>
    <w:p w:rsidR="00412B9A" w:rsidRPr="00412B9A" w:rsidRDefault="00412B9A" w:rsidP="00412B9A">
      <w:pPr>
        <w:spacing w:line="480" w:lineRule="auto"/>
        <w:rPr>
          <w:rFonts w:ascii="Times New Roman" w:hAnsi="Times New Roman" w:cs="Times New Roman"/>
          <w:sz w:val="24"/>
          <w:szCs w:val="24"/>
        </w:rPr>
      </w:pPr>
    </w:p>
    <w:p w:rsidR="00412B9A" w:rsidRPr="00412B9A" w:rsidRDefault="00412B9A" w:rsidP="00412B9A">
      <w:pPr>
        <w:spacing w:line="480" w:lineRule="auto"/>
        <w:rPr>
          <w:rFonts w:ascii="Times New Roman" w:hAnsi="Times New Roman" w:cs="Times New Roman"/>
          <w:sz w:val="24"/>
          <w:szCs w:val="24"/>
        </w:rPr>
      </w:pPr>
    </w:p>
    <w:p w:rsidR="00412B9A" w:rsidRPr="00412B9A" w:rsidRDefault="00412B9A" w:rsidP="00412B9A">
      <w:pPr>
        <w:spacing w:line="480" w:lineRule="auto"/>
        <w:rPr>
          <w:rFonts w:ascii="Times New Roman" w:hAnsi="Times New Roman" w:cs="Times New Roman"/>
          <w:sz w:val="24"/>
          <w:szCs w:val="24"/>
        </w:rPr>
      </w:pPr>
    </w:p>
    <w:p w:rsidR="00CC1EB2" w:rsidRDefault="00CC1EB2" w:rsidP="00412B9A">
      <w:pPr>
        <w:spacing w:line="480" w:lineRule="auto"/>
        <w:rPr>
          <w:rFonts w:ascii="Times New Roman" w:hAnsi="Times New Roman" w:cs="Times New Roman"/>
          <w:sz w:val="24"/>
          <w:szCs w:val="24"/>
        </w:rPr>
      </w:pPr>
    </w:p>
    <w:p w:rsidR="00412B9A" w:rsidRPr="00412B9A" w:rsidRDefault="00320A42" w:rsidP="00412B9A">
      <w:pPr>
        <w:spacing w:line="480" w:lineRule="auto"/>
        <w:rPr>
          <w:rFonts w:ascii="Times New Roman" w:hAnsi="Times New Roman" w:cs="Times New Roman"/>
          <w:bCs/>
          <w:color w:val="202122"/>
          <w:sz w:val="24"/>
          <w:szCs w:val="24"/>
          <w:shd w:val="clear" w:color="auto" w:fill="FFFFFF"/>
        </w:rPr>
      </w:pPr>
      <w:r w:rsidRPr="00412B9A">
        <w:rPr>
          <w:rFonts w:ascii="Times New Roman" w:hAnsi="Times New Roman" w:cs="Times New Roman"/>
          <w:bCs/>
          <w:color w:val="202122"/>
          <w:sz w:val="24"/>
          <w:szCs w:val="24"/>
          <w:shd w:val="clear" w:color="auto" w:fill="FFFFFF"/>
        </w:rPr>
        <w:t>The Racial Achievement Gap, Segregated Schools, and Segregated Neighbourhoods.</w:t>
      </w:r>
    </w:p>
    <w:p w:rsidR="00412B9A" w:rsidRPr="00412B9A" w:rsidRDefault="00320A42" w:rsidP="00CC1EB2">
      <w:pPr>
        <w:spacing w:line="480" w:lineRule="auto"/>
        <w:ind w:firstLine="720"/>
        <w:rPr>
          <w:rFonts w:ascii="Times New Roman" w:hAnsi="Times New Roman" w:cs="Times New Roman"/>
          <w:sz w:val="24"/>
          <w:szCs w:val="24"/>
        </w:rPr>
      </w:pPr>
      <w:r w:rsidRPr="00412B9A">
        <w:rPr>
          <w:rFonts w:ascii="Times New Roman" w:hAnsi="Times New Roman" w:cs="Times New Roman"/>
          <w:sz w:val="24"/>
          <w:szCs w:val="24"/>
        </w:rPr>
        <w:t>A student's performance is lowered by the Economic and Social hindrance and related conditions such as poverty. Moreover, students with these drawbacks in economically and racially homogenous institutions weaken the performance even more.</w:t>
      </w:r>
      <w:r w:rsidR="007F20AE" w:rsidRPr="00412B9A">
        <w:rPr>
          <w:rFonts w:ascii="Times New Roman" w:hAnsi="Times New Roman" w:cs="Times New Roman"/>
          <w:sz w:val="24"/>
          <w:szCs w:val="24"/>
        </w:rPr>
        <w:t xml:space="preserve"> Many needy children go to are institutions that are segregated since they are found in isolated neighborhoods with high levels of poverty, which is far away from the middle-class environs. Staying in such areas for quite a long time contributes to success barriers, and this multigenerational isolated poverty currently illustrates many African American children</w:t>
      </w:r>
      <w:r w:rsidRPr="00412B9A">
        <w:rPr>
          <w:rFonts w:ascii="Times New Roman" w:hAnsi="Times New Roman" w:cs="Times New Roman"/>
          <w:sz w:val="24"/>
          <w:szCs w:val="24"/>
        </w:rPr>
        <w:t>(Rothstein,2015).</w:t>
      </w:r>
    </w:p>
    <w:p w:rsidR="00CC1EB2" w:rsidRDefault="000E4419" w:rsidP="00CC1EB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is however not </w:t>
      </w:r>
      <w:r w:rsidR="00320A42" w:rsidRPr="00412B9A">
        <w:rPr>
          <w:rFonts w:ascii="Times New Roman" w:hAnsi="Times New Roman" w:cs="Times New Roman"/>
          <w:sz w:val="24"/>
          <w:szCs w:val="24"/>
        </w:rPr>
        <w:t xml:space="preserve">probable to </w:t>
      </w:r>
      <w:r w:rsidRPr="00412B9A">
        <w:rPr>
          <w:rFonts w:ascii="Times New Roman" w:hAnsi="Times New Roman" w:cs="Times New Roman"/>
          <w:sz w:val="24"/>
          <w:szCs w:val="24"/>
        </w:rPr>
        <w:t>integrate</w:t>
      </w:r>
      <w:r>
        <w:rPr>
          <w:rFonts w:ascii="Times New Roman" w:hAnsi="Times New Roman" w:cs="Times New Roman"/>
          <w:sz w:val="24"/>
          <w:szCs w:val="24"/>
        </w:rPr>
        <w:t xml:space="preserve"> institutions</w:t>
      </w:r>
      <w:r w:rsidR="00320A42" w:rsidRPr="00412B9A">
        <w:rPr>
          <w:rFonts w:ascii="Times New Roman" w:hAnsi="Times New Roman" w:cs="Times New Roman"/>
          <w:sz w:val="24"/>
          <w:szCs w:val="24"/>
        </w:rPr>
        <w:t xml:space="preserve"> devoid of </w:t>
      </w:r>
      <w:r w:rsidRPr="00412B9A">
        <w:rPr>
          <w:rFonts w:ascii="Times New Roman" w:hAnsi="Times New Roman" w:cs="Times New Roman"/>
          <w:sz w:val="24"/>
          <w:szCs w:val="24"/>
        </w:rPr>
        <w:t>unifying</w:t>
      </w:r>
      <w:r w:rsidR="00320A42" w:rsidRPr="00412B9A">
        <w:rPr>
          <w:rFonts w:ascii="Times New Roman" w:hAnsi="Times New Roman" w:cs="Times New Roman"/>
          <w:sz w:val="24"/>
          <w:szCs w:val="24"/>
        </w:rPr>
        <w:t xml:space="preserve"> the affluent and the low-income neighborhoods as </w:t>
      </w:r>
      <w:r w:rsidR="00091228" w:rsidRPr="00412B9A">
        <w:rPr>
          <w:rFonts w:ascii="Times New Roman" w:hAnsi="Times New Roman" w:cs="Times New Roman"/>
          <w:sz w:val="24"/>
          <w:szCs w:val="24"/>
        </w:rPr>
        <w:t>a housing plan guards education program.However, the rising ignorance of the state's racial background has been a motivating factor to desegregate neighborhoods.</w:t>
      </w:r>
      <w:r w:rsidR="001E657D" w:rsidRPr="00412B9A">
        <w:rPr>
          <w:rFonts w:ascii="Times New Roman" w:hAnsi="Times New Roman" w:cs="Times New Roman"/>
          <w:sz w:val="24"/>
          <w:szCs w:val="24"/>
        </w:rPr>
        <w:t xml:space="preserve">It has developed conservative for policymakers to declare that black children's housing isolation </w:t>
      </w:r>
      <w:r w:rsidR="00320A42">
        <w:rPr>
          <w:rFonts w:ascii="Times New Roman" w:hAnsi="Times New Roman" w:cs="Times New Roman"/>
          <w:sz w:val="24"/>
          <w:szCs w:val="24"/>
        </w:rPr>
        <w:t>is now “de facto,”</w:t>
      </w:r>
      <w:r w:rsidR="001E657D" w:rsidRPr="00412B9A">
        <w:rPr>
          <w:rFonts w:ascii="Times New Roman" w:hAnsi="Times New Roman" w:cs="Times New Roman"/>
          <w:sz w:val="24"/>
          <w:szCs w:val="24"/>
        </w:rPr>
        <w:t xml:space="preserve"> the misfortune of demographic trends, economic </w:t>
      </w:r>
      <w:r w:rsidR="00134CA5" w:rsidRPr="00412B9A">
        <w:rPr>
          <w:rFonts w:ascii="Times New Roman" w:hAnsi="Times New Roman" w:cs="Times New Roman"/>
          <w:sz w:val="24"/>
          <w:szCs w:val="24"/>
        </w:rPr>
        <w:t>incident</w:t>
      </w:r>
      <w:r w:rsidR="001E657D" w:rsidRPr="00412B9A">
        <w:rPr>
          <w:rFonts w:ascii="Times New Roman" w:hAnsi="Times New Roman" w:cs="Times New Roman"/>
          <w:sz w:val="24"/>
          <w:szCs w:val="24"/>
        </w:rPr>
        <w:t>, priv</w:t>
      </w:r>
      <w:r w:rsidR="00134CA5">
        <w:rPr>
          <w:rFonts w:ascii="Times New Roman" w:hAnsi="Times New Roman" w:cs="Times New Roman"/>
          <w:sz w:val="24"/>
          <w:szCs w:val="24"/>
        </w:rPr>
        <w:t>ate discrimination, and individual</w:t>
      </w:r>
      <w:r w:rsidR="001E657D" w:rsidRPr="00412B9A">
        <w:rPr>
          <w:rFonts w:ascii="Times New Roman" w:hAnsi="Times New Roman" w:cs="Times New Roman"/>
          <w:sz w:val="24"/>
          <w:szCs w:val="24"/>
        </w:rPr>
        <w:t xml:space="preserve"> </w:t>
      </w:r>
      <w:r w:rsidR="00134CA5" w:rsidRPr="00412B9A">
        <w:rPr>
          <w:rFonts w:ascii="Times New Roman" w:hAnsi="Times New Roman" w:cs="Times New Roman"/>
          <w:sz w:val="24"/>
          <w:szCs w:val="24"/>
        </w:rPr>
        <w:t>liking</w:t>
      </w:r>
      <w:r w:rsidR="001E657D" w:rsidRPr="00412B9A">
        <w:rPr>
          <w:rFonts w:ascii="Times New Roman" w:hAnsi="Times New Roman" w:cs="Times New Roman"/>
          <w:sz w:val="24"/>
          <w:szCs w:val="24"/>
        </w:rPr>
        <w:t xml:space="preserve">. </w:t>
      </w:r>
    </w:p>
    <w:p w:rsidR="00E93B7C" w:rsidRPr="00412B9A" w:rsidRDefault="00320A42" w:rsidP="00CC1EB2">
      <w:pPr>
        <w:spacing w:line="480" w:lineRule="auto"/>
        <w:ind w:firstLine="720"/>
        <w:rPr>
          <w:rFonts w:ascii="Times New Roman" w:hAnsi="Times New Roman" w:cs="Times New Roman"/>
          <w:sz w:val="24"/>
          <w:szCs w:val="24"/>
        </w:rPr>
      </w:pPr>
      <w:r w:rsidRPr="00412B9A">
        <w:rPr>
          <w:rFonts w:ascii="Times New Roman" w:hAnsi="Times New Roman" w:cs="Times New Roman"/>
          <w:sz w:val="24"/>
          <w:szCs w:val="24"/>
        </w:rPr>
        <w:t xml:space="preserve">Nonetheless, the </w:t>
      </w:r>
      <w:r w:rsidR="00134CA5" w:rsidRPr="00412B9A">
        <w:rPr>
          <w:rFonts w:ascii="Times New Roman" w:hAnsi="Times New Roman" w:cs="Times New Roman"/>
          <w:sz w:val="24"/>
          <w:szCs w:val="24"/>
        </w:rPr>
        <w:t>historic</w:t>
      </w:r>
      <w:r w:rsidRPr="00412B9A">
        <w:rPr>
          <w:rFonts w:ascii="Times New Roman" w:hAnsi="Times New Roman" w:cs="Times New Roman"/>
          <w:sz w:val="24"/>
          <w:szCs w:val="24"/>
        </w:rPr>
        <w:t xml:space="preserve"> record illustrates that housing </w:t>
      </w:r>
      <w:r w:rsidR="00134CA5" w:rsidRPr="00412B9A">
        <w:rPr>
          <w:rFonts w:ascii="Times New Roman" w:hAnsi="Times New Roman" w:cs="Times New Roman"/>
          <w:sz w:val="24"/>
          <w:szCs w:val="24"/>
        </w:rPr>
        <w:t>isolation</w:t>
      </w:r>
      <w:r w:rsidRPr="00412B9A">
        <w:rPr>
          <w:rFonts w:ascii="Times New Roman" w:hAnsi="Times New Roman" w:cs="Times New Roman"/>
          <w:sz w:val="24"/>
          <w:szCs w:val="24"/>
        </w:rPr>
        <w:t xml:space="preserve"> is "de jure"  as a result of an explicit public policy that is racially motivated and its effects sustain up to date</w:t>
      </w:r>
      <w:r w:rsidR="00853222" w:rsidRPr="00412B9A">
        <w:rPr>
          <w:rFonts w:ascii="Times New Roman" w:hAnsi="Times New Roman" w:cs="Times New Roman"/>
          <w:sz w:val="24"/>
          <w:szCs w:val="24"/>
        </w:rPr>
        <w:t xml:space="preserve">. Policymakers are not likely to </w:t>
      </w:r>
      <w:r w:rsidR="00134CA5" w:rsidRPr="00412B9A">
        <w:rPr>
          <w:rFonts w:ascii="Times New Roman" w:hAnsi="Times New Roman" w:cs="Times New Roman"/>
          <w:sz w:val="24"/>
          <w:szCs w:val="24"/>
        </w:rPr>
        <w:t>yield</w:t>
      </w:r>
      <w:r w:rsidR="00853222" w:rsidRPr="00412B9A">
        <w:rPr>
          <w:rFonts w:ascii="Times New Roman" w:hAnsi="Times New Roman" w:cs="Times New Roman"/>
          <w:sz w:val="24"/>
          <w:szCs w:val="24"/>
        </w:rPr>
        <w:t xml:space="preserve"> significant </w:t>
      </w:r>
      <w:r w:rsidR="00134CA5" w:rsidRPr="00412B9A">
        <w:rPr>
          <w:rFonts w:ascii="Times New Roman" w:hAnsi="Times New Roman" w:cs="Times New Roman"/>
          <w:sz w:val="24"/>
          <w:szCs w:val="24"/>
        </w:rPr>
        <w:t>phases</w:t>
      </w:r>
      <w:r w:rsidR="00853222" w:rsidRPr="00412B9A">
        <w:rPr>
          <w:rFonts w:ascii="Times New Roman" w:hAnsi="Times New Roman" w:cs="Times New Roman"/>
          <w:sz w:val="24"/>
          <w:szCs w:val="24"/>
        </w:rPr>
        <w:t xml:space="preserve"> to fulfill or understand the </w:t>
      </w:r>
      <w:r w:rsidR="00134CA5" w:rsidRPr="00412B9A">
        <w:rPr>
          <w:rFonts w:ascii="Times New Roman" w:hAnsi="Times New Roman" w:cs="Times New Roman"/>
          <w:sz w:val="24"/>
          <w:szCs w:val="24"/>
        </w:rPr>
        <w:t>legal</w:t>
      </w:r>
      <w:r w:rsidR="00853222" w:rsidRPr="00412B9A">
        <w:rPr>
          <w:rFonts w:ascii="Times New Roman" w:hAnsi="Times New Roman" w:cs="Times New Roman"/>
          <w:sz w:val="24"/>
          <w:szCs w:val="24"/>
        </w:rPr>
        <w:t xml:space="preserve"> </w:t>
      </w:r>
      <w:r w:rsidR="00134CA5" w:rsidRPr="00412B9A">
        <w:rPr>
          <w:rFonts w:ascii="Times New Roman" w:hAnsi="Times New Roman" w:cs="Times New Roman"/>
          <w:sz w:val="24"/>
          <w:szCs w:val="24"/>
        </w:rPr>
        <w:t>obligation</w:t>
      </w:r>
      <w:r w:rsidR="00853222" w:rsidRPr="00412B9A">
        <w:rPr>
          <w:rFonts w:ascii="Times New Roman" w:hAnsi="Times New Roman" w:cs="Times New Roman"/>
          <w:sz w:val="24"/>
          <w:szCs w:val="24"/>
        </w:rPr>
        <w:t xml:space="preserve"> to cure residents' </w:t>
      </w:r>
      <w:r w:rsidR="00134CA5" w:rsidRPr="00412B9A">
        <w:rPr>
          <w:rFonts w:ascii="Times New Roman" w:hAnsi="Times New Roman" w:cs="Times New Roman"/>
          <w:sz w:val="24"/>
          <w:szCs w:val="24"/>
        </w:rPr>
        <w:t>ethnic</w:t>
      </w:r>
      <w:r w:rsidR="00853222" w:rsidRPr="00412B9A">
        <w:rPr>
          <w:rFonts w:ascii="Times New Roman" w:hAnsi="Times New Roman" w:cs="Times New Roman"/>
          <w:sz w:val="24"/>
          <w:szCs w:val="24"/>
        </w:rPr>
        <w:t xml:space="preserve"> segregation or </w:t>
      </w:r>
      <w:r w:rsidR="00134CA5">
        <w:rPr>
          <w:rFonts w:ascii="Times New Roman" w:hAnsi="Times New Roman" w:cs="Times New Roman"/>
          <w:sz w:val="24"/>
          <w:szCs w:val="24"/>
        </w:rPr>
        <w:t>the institutional isolation which</w:t>
      </w:r>
      <w:r w:rsidR="00853222" w:rsidRPr="00412B9A">
        <w:rPr>
          <w:rFonts w:ascii="Times New Roman" w:hAnsi="Times New Roman" w:cs="Times New Roman"/>
          <w:sz w:val="24"/>
          <w:szCs w:val="24"/>
        </w:rPr>
        <w:t xml:space="preserve"> </w:t>
      </w:r>
      <w:r w:rsidR="00134CA5" w:rsidRPr="00412B9A">
        <w:rPr>
          <w:rFonts w:ascii="Times New Roman" w:hAnsi="Times New Roman" w:cs="Times New Roman"/>
          <w:sz w:val="24"/>
          <w:szCs w:val="24"/>
        </w:rPr>
        <w:t>runs</w:t>
      </w:r>
      <w:r w:rsidR="00853222" w:rsidRPr="00412B9A">
        <w:rPr>
          <w:rFonts w:ascii="Times New Roman" w:hAnsi="Times New Roman" w:cs="Times New Roman"/>
          <w:sz w:val="24"/>
          <w:szCs w:val="24"/>
        </w:rPr>
        <w:t xml:space="preserve"> from it without the consciousness of state-sponsored residential separateness. </w:t>
      </w:r>
    </w:p>
    <w:p w:rsidR="00CC1EB2" w:rsidRDefault="00320A42" w:rsidP="00CC1EB2">
      <w:pPr>
        <w:spacing w:line="480" w:lineRule="auto"/>
        <w:ind w:firstLine="720"/>
        <w:rPr>
          <w:rFonts w:ascii="Times New Roman" w:hAnsi="Times New Roman" w:cs="Times New Roman"/>
          <w:sz w:val="24"/>
          <w:szCs w:val="24"/>
        </w:rPr>
      </w:pPr>
      <w:r w:rsidRPr="00412B9A">
        <w:rPr>
          <w:rFonts w:ascii="Times New Roman" w:hAnsi="Times New Roman" w:cs="Times New Roman"/>
          <w:sz w:val="24"/>
          <w:szCs w:val="24"/>
        </w:rPr>
        <w:t xml:space="preserve">So far, I understood the </w:t>
      </w:r>
      <w:r w:rsidR="00134CA5" w:rsidRPr="00412B9A">
        <w:rPr>
          <w:rFonts w:ascii="Times New Roman" w:hAnsi="Times New Roman" w:cs="Times New Roman"/>
          <w:sz w:val="24"/>
          <w:szCs w:val="24"/>
        </w:rPr>
        <w:t>fable</w:t>
      </w:r>
      <w:r w:rsidR="009B7B0D" w:rsidRPr="00412B9A">
        <w:rPr>
          <w:rFonts w:ascii="Times New Roman" w:hAnsi="Times New Roman" w:cs="Times New Roman"/>
          <w:sz w:val="24"/>
          <w:szCs w:val="24"/>
        </w:rPr>
        <w:t xml:space="preserve"> of de facto </w:t>
      </w:r>
      <w:r w:rsidR="00134CA5" w:rsidRPr="00412B9A">
        <w:rPr>
          <w:rFonts w:ascii="Times New Roman" w:hAnsi="Times New Roman" w:cs="Times New Roman"/>
          <w:sz w:val="24"/>
          <w:szCs w:val="24"/>
        </w:rPr>
        <w:t>isolation</w:t>
      </w:r>
      <w:r w:rsidR="009B7B0D" w:rsidRPr="00412B9A">
        <w:rPr>
          <w:rFonts w:ascii="Times New Roman" w:hAnsi="Times New Roman" w:cs="Times New Roman"/>
          <w:sz w:val="24"/>
          <w:szCs w:val="24"/>
        </w:rPr>
        <w:t xml:space="preserve"> whereby in 2007. The </w:t>
      </w:r>
      <w:r w:rsidR="00134CA5" w:rsidRPr="00412B9A">
        <w:rPr>
          <w:rFonts w:ascii="Times New Roman" w:hAnsi="Times New Roman" w:cs="Times New Roman"/>
          <w:sz w:val="24"/>
          <w:szCs w:val="24"/>
        </w:rPr>
        <w:t>law court</w:t>
      </w:r>
      <w:r w:rsidR="009B7B0D" w:rsidRPr="00412B9A">
        <w:rPr>
          <w:rFonts w:ascii="Times New Roman" w:hAnsi="Times New Roman" w:cs="Times New Roman"/>
          <w:sz w:val="24"/>
          <w:szCs w:val="24"/>
        </w:rPr>
        <w:t xml:space="preserve"> </w:t>
      </w:r>
      <w:r w:rsidR="00134CA5" w:rsidRPr="00412B9A">
        <w:rPr>
          <w:rFonts w:ascii="Times New Roman" w:hAnsi="Times New Roman" w:cs="Times New Roman"/>
          <w:sz w:val="24"/>
          <w:szCs w:val="24"/>
        </w:rPr>
        <w:t>proscribed</w:t>
      </w:r>
      <w:r w:rsidR="009B7B0D" w:rsidRPr="00412B9A">
        <w:rPr>
          <w:rFonts w:ascii="Times New Roman" w:hAnsi="Times New Roman" w:cs="Times New Roman"/>
          <w:sz w:val="24"/>
          <w:szCs w:val="24"/>
        </w:rPr>
        <w:t xml:space="preserve"> the Seattle and Louisville institutional </w:t>
      </w:r>
      <w:r w:rsidR="00134CA5" w:rsidRPr="00412B9A">
        <w:rPr>
          <w:rFonts w:ascii="Times New Roman" w:hAnsi="Times New Roman" w:cs="Times New Roman"/>
          <w:sz w:val="24"/>
          <w:szCs w:val="24"/>
        </w:rPr>
        <w:t>regions</w:t>
      </w:r>
      <w:r w:rsidR="009B7B0D" w:rsidRPr="00412B9A">
        <w:rPr>
          <w:rFonts w:ascii="Times New Roman" w:hAnsi="Times New Roman" w:cs="Times New Roman"/>
          <w:sz w:val="24"/>
          <w:szCs w:val="24"/>
        </w:rPr>
        <w:t xml:space="preserve"> from </w:t>
      </w:r>
      <w:r w:rsidR="00134CA5" w:rsidRPr="00412B9A">
        <w:rPr>
          <w:rFonts w:ascii="Times New Roman" w:hAnsi="Times New Roman" w:cs="Times New Roman"/>
          <w:sz w:val="24"/>
          <w:szCs w:val="24"/>
        </w:rPr>
        <w:t>creating</w:t>
      </w:r>
      <w:r w:rsidR="009B7B0D" w:rsidRPr="00412B9A">
        <w:rPr>
          <w:rFonts w:ascii="Times New Roman" w:hAnsi="Times New Roman" w:cs="Times New Roman"/>
          <w:sz w:val="24"/>
          <w:szCs w:val="24"/>
        </w:rPr>
        <w:t xml:space="preserve"> </w:t>
      </w:r>
      <w:r w:rsidR="00134CA5" w:rsidRPr="00412B9A">
        <w:rPr>
          <w:rFonts w:ascii="Times New Roman" w:hAnsi="Times New Roman" w:cs="Times New Roman"/>
          <w:sz w:val="24"/>
          <w:szCs w:val="24"/>
        </w:rPr>
        <w:t>tribal</w:t>
      </w:r>
      <w:r w:rsidR="009B7B0D" w:rsidRPr="00412B9A">
        <w:rPr>
          <w:rFonts w:ascii="Times New Roman" w:hAnsi="Times New Roman" w:cs="Times New Roman"/>
          <w:sz w:val="24"/>
          <w:szCs w:val="24"/>
        </w:rPr>
        <w:t xml:space="preserve"> equality an aspect in allocating </w:t>
      </w:r>
      <w:r w:rsidR="00134CA5" w:rsidRPr="00412B9A">
        <w:rPr>
          <w:rFonts w:ascii="Times New Roman" w:hAnsi="Times New Roman" w:cs="Times New Roman"/>
          <w:sz w:val="24"/>
          <w:szCs w:val="24"/>
        </w:rPr>
        <w:t>scholars</w:t>
      </w:r>
      <w:r w:rsidR="009B7B0D" w:rsidRPr="00412B9A">
        <w:rPr>
          <w:rFonts w:ascii="Times New Roman" w:hAnsi="Times New Roman" w:cs="Times New Roman"/>
          <w:sz w:val="24"/>
          <w:szCs w:val="24"/>
        </w:rPr>
        <w:t xml:space="preserve"> to </w:t>
      </w:r>
      <w:r w:rsidR="00134CA5" w:rsidRPr="00412B9A">
        <w:rPr>
          <w:rFonts w:ascii="Times New Roman" w:hAnsi="Times New Roman" w:cs="Times New Roman"/>
          <w:sz w:val="24"/>
          <w:szCs w:val="24"/>
        </w:rPr>
        <w:t>institutes</w:t>
      </w:r>
      <w:r w:rsidR="009B7B0D" w:rsidRPr="00412B9A">
        <w:rPr>
          <w:rFonts w:ascii="Times New Roman" w:hAnsi="Times New Roman" w:cs="Times New Roman"/>
          <w:sz w:val="24"/>
          <w:szCs w:val="24"/>
        </w:rPr>
        <w:t xml:space="preserve"> in cases where the </w:t>
      </w:r>
      <w:r w:rsidR="00134CA5" w:rsidRPr="00412B9A">
        <w:rPr>
          <w:rFonts w:ascii="Times New Roman" w:hAnsi="Times New Roman" w:cs="Times New Roman"/>
          <w:sz w:val="24"/>
          <w:szCs w:val="24"/>
        </w:rPr>
        <w:t>aspirant</w:t>
      </w:r>
      <w:r w:rsidR="009B7B0D" w:rsidRPr="00412B9A">
        <w:rPr>
          <w:rFonts w:ascii="Times New Roman" w:hAnsi="Times New Roman" w:cs="Times New Roman"/>
          <w:sz w:val="24"/>
          <w:szCs w:val="24"/>
        </w:rPr>
        <w:t xml:space="preserve"> numbers </w:t>
      </w:r>
      <w:r w:rsidR="00134CA5" w:rsidRPr="00412B9A">
        <w:rPr>
          <w:rFonts w:ascii="Times New Roman" w:hAnsi="Times New Roman" w:cs="Times New Roman"/>
          <w:sz w:val="24"/>
          <w:szCs w:val="24"/>
        </w:rPr>
        <w:t>surpassed</w:t>
      </w:r>
      <w:r w:rsidR="009B7B0D" w:rsidRPr="00412B9A">
        <w:rPr>
          <w:rFonts w:ascii="Times New Roman" w:hAnsi="Times New Roman" w:cs="Times New Roman"/>
          <w:sz w:val="24"/>
          <w:szCs w:val="24"/>
        </w:rPr>
        <w:t xml:space="preserve"> the </w:t>
      </w:r>
      <w:r w:rsidR="00134CA5" w:rsidRPr="00412B9A">
        <w:rPr>
          <w:rFonts w:ascii="Times New Roman" w:hAnsi="Times New Roman" w:cs="Times New Roman"/>
          <w:sz w:val="24"/>
          <w:szCs w:val="24"/>
        </w:rPr>
        <w:t>obtainable</w:t>
      </w:r>
      <w:r w:rsidR="009B7B0D" w:rsidRPr="00412B9A">
        <w:rPr>
          <w:rFonts w:ascii="Times New Roman" w:hAnsi="Times New Roman" w:cs="Times New Roman"/>
          <w:sz w:val="24"/>
          <w:szCs w:val="24"/>
        </w:rPr>
        <w:t xml:space="preserve"> </w:t>
      </w:r>
      <w:r w:rsidR="00134CA5" w:rsidRPr="00412B9A">
        <w:rPr>
          <w:rFonts w:ascii="Times New Roman" w:hAnsi="Times New Roman" w:cs="Times New Roman"/>
          <w:sz w:val="24"/>
          <w:szCs w:val="24"/>
        </w:rPr>
        <w:t>stalls</w:t>
      </w:r>
      <w:r w:rsidR="009B7B0D" w:rsidRPr="00412B9A">
        <w:rPr>
          <w:rFonts w:ascii="Times New Roman" w:hAnsi="Times New Roman" w:cs="Times New Roman"/>
          <w:sz w:val="24"/>
          <w:szCs w:val="24"/>
        </w:rPr>
        <w:t>.This made integration more challenging than it was. Robert's terminology, accepted by policy</w:t>
      </w:r>
      <w:r w:rsidR="007A4604" w:rsidRPr="00412B9A">
        <w:rPr>
          <w:rFonts w:ascii="Times New Roman" w:hAnsi="Times New Roman" w:cs="Times New Roman"/>
          <w:sz w:val="24"/>
          <w:szCs w:val="24"/>
        </w:rPr>
        <w:t>makers, states that the local government's segregation or the constitutionally prohibited state is de jure. In contrast, racial Segregation in Louisville and Seattle, independent of the state action, is de facto.</w:t>
      </w:r>
    </w:p>
    <w:p w:rsidR="00853222" w:rsidRPr="00412B9A" w:rsidRDefault="00320A42" w:rsidP="00CC1EB2">
      <w:pPr>
        <w:spacing w:line="480" w:lineRule="auto"/>
        <w:ind w:firstLine="720"/>
        <w:rPr>
          <w:rFonts w:ascii="Times New Roman" w:hAnsi="Times New Roman" w:cs="Times New Roman"/>
          <w:sz w:val="24"/>
          <w:szCs w:val="24"/>
        </w:rPr>
      </w:pPr>
      <w:r w:rsidRPr="00412B9A">
        <w:rPr>
          <w:rFonts w:ascii="Times New Roman" w:hAnsi="Times New Roman" w:cs="Times New Roman"/>
          <w:sz w:val="24"/>
          <w:szCs w:val="24"/>
        </w:rPr>
        <w:t xml:space="preserve">Black </w:t>
      </w:r>
      <w:r w:rsidR="00657ACA" w:rsidRPr="00412B9A">
        <w:rPr>
          <w:rFonts w:ascii="Times New Roman" w:hAnsi="Times New Roman" w:cs="Times New Roman"/>
          <w:sz w:val="24"/>
          <w:szCs w:val="24"/>
        </w:rPr>
        <w:t>scholars'</w:t>
      </w:r>
      <w:r w:rsidRPr="00412B9A">
        <w:rPr>
          <w:rFonts w:ascii="Times New Roman" w:hAnsi="Times New Roman" w:cs="Times New Roman"/>
          <w:sz w:val="24"/>
          <w:szCs w:val="24"/>
        </w:rPr>
        <w:t xml:space="preserve"> </w:t>
      </w:r>
      <w:r w:rsidR="00657ACA" w:rsidRPr="00412B9A">
        <w:rPr>
          <w:rFonts w:ascii="Times New Roman" w:hAnsi="Times New Roman" w:cs="Times New Roman"/>
          <w:sz w:val="24"/>
          <w:szCs w:val="24"/>
        </w:rPr>
        <w:t>tribal</w:t>
      </w:r>
      <w:r w:rsidRPr="00412B9A">
        <w:rPr>
          <w:rFonts w:ascii="Times New Roman" w:hAnsi="Times New Roman" w:cs="Times New Roman"/>
          <w:sz w:val="24"/>
          <w:szCs w:val="24"/>
        </w:rPr>
        <w:t xml:space="preserve"> </w:t>
      </w:r>
      <w:r w:rsidR="00657ACA" w:rsidRPr="00412B9A">
        <w:rPr>
          <w:rFonts w:ascii="Times New Roman" w:hAnsi="Times New Roman" w:cs="Times New Roman"/>
          <w:sz w:val="24"/>
          <w:szCs w:val="24"/>
        </w:rPr>
        <w:t>segregation</w:t>
      </w:r>
      <w:r w:rsidRPr="00412B9A">
        <w:rPr>
          <w:rFonts w:ascii="Times New Roman" w:hAnsi="Times New Roman" w:cs="Times New Roman"/>
          <w:sz w:val="24"/>
          <w:szCs w:val="24"/>
        </w:rPr>
        <w:t xml:space="preserve"> is a de facto with </w:t>
      </w:r>
      <w:r w:rsidR="00657ACA" w:rsidRPr="00412B9A">
        <w:rPr>
          <w:rFonts w:ascii="Times New Roman" w:hAnsi="Times New Roman" w:cs="Times New Roman"/>
          <w:sz w:val="24"/>
          <w:szCs w:val="24"/>
        </w:rPr>
        <w:t>not any</w:t>
      </w:r>
      <w:r w:rsidRPr="00412B9A">
        <w:rPr>
          <w:rFonts w:ascii="Times New Roman" w:hAnsi="Times New Roman" w:cs="Times New Roman"/>
          <w:sz w:val="24"/>
          <w:szCs w:val="24"/>
        </w:rPr>
        <w:t xml:space="preserve"> </w:t>
      </w:r>
      <w:r w:rsidR="00657ACA" w:rsidRPr="00412B9A">
        <w:rPr>
          <w:rFonts w:ascii="Times New Roman" w:hAnsi="Times New Roman" w:cs="Times New Roman"/>
          <w:sz w:val="24"/>
          <w:szCs w:val="24"/>
        </w:rPr>
        <w:t>legal</w:t>
      </w:r>
      <w:r w:rsidRPr="00412B9A">
        <w:rPr>
          <w:rFonts w:ascii="Times New Roman" w:hAnsi="Times New Roman" w:cs="Times New Roman"/>
          <w:sz w:val="24"/>
          <w:szCs w:val="24"/>
        </w:rPr>
        <w:t xml:space="preserve"> analysis, and this has been generally recognized in all metropolitan areas.</w:t>
      </w:r>
      <w:r w:rsidR="00EC216A" w:rsidRPr="00412B9A">
        <w:rPr>
          <w:rFonts w:ascii="Times New Roman" w:hAnsi="Times New Roman" w:cs="Times New Roman"/>
          <w:sz w:val="24"/>
          <w:szCs w:val="24"/>
        </w:rPr>
        <w:t xml:space="preserve"> In truth, residential isolation, both known and knowable </w:t>
      </w:r>
      <w:r w:rsidR="00657ACA" w:rsidRPr="00412B9A">
        <w:rPr>
          <w:rFonts w:ascii="Times New Roman" w:hAnsi="Times New Roman" w:cs="Times New Roman"/>
          <w:sz w:val="24"/>
          <w:szCs w:val="24"/>
        </w:rPr>
        <w:t>national</w:t>
      </w:r>
      <w:r w:rsidR="00EC216A" w:rsidRPr="00412B9A">
        <w:rPr>
          <w:rFonts w:ascii="Times New Roman" w:hAnsi="Times New Roman" w:cs="Times New Roman"/>
          <w:sz w:val="24"/>
          <w:szCs w:val="24"/>
        </w:rPr>
        <w:t xml:space="preserve"> and </w:t>
      </w:r>
      <w:r w:rsidR="00657ACA" w:rsidRPr="00412B9A">
        <w:rPr>
          <w:rFonts w:ascii="Times New Roman" w:hAnsi="Times New Roman" w:cs="Times New Roman"/>
          <w:sz w:val="24"/>
          <w:szCs w:val="24"/>
        </w:rPr>
        <w:t>native</w:t>
      </w:r>
      <w:r w:rsidR="00EC216A" w:rsidRPr="00412B9A">
        <w:rPr>
          <w:rFonts w:ascii="Times New Roman" w:hAnsi="Times New Roman" w:cs="Times New Roman"/>
          <w:sz w:val="24"/>
          <w:szCs w:val="24"/>
        </w:rPr>
        <w:t xml:space="preserve"> </w:t>
      </w:r>
      <w:r w:rsidR="00657ACA" w:rsidRPr="00412B9A">
        <w:rPr>
          <w:rFonts w:ascii="Times New Roman" w:hAnsi="Times New Roman" w:cs="Times New Roman"/>
          <w:sz w:val="24"/>
          <w:szCs w:val="24"/>
        </w:rPr>
        <w:t>strategies</w:t>
      </w:r>
      <w:r w:rsidR="00EC216A" w:rsidRPr="00412B9A">
        <w:rPr>
          <w:rFonts w:ascii="Times New Roman" w:hAnsi="Times New Roman" w:cs="Times New Roman"/>
          <w:sz w:val="24"/>
          <w:szCs w:val="24"/>
        </w:rPr>
        <w:t xml:space="preserve"> that are </w:t>
      </w:r>
      <w:r w:rsidR="00657ACA" w:rsidRPr="00412B9A">
        <w:rPr>
          <w:rFonts w:ascii="Times New Roman" w:hAnsi="Times New Roman" w:cs="Times New Roman"/>
          <w:sz w:val="24"/>
          <w:szCs w:val="24"/>
        </w:rPr>
        <w:t>intended</w:t>
      </w:r>
      <w:r w:rsidR="00EC216A" w:rsidRPr="00412B9A">
        <w:rPr>
          <w:rFonts w:ascii="Times New Roman" w:hAnsi="Times New Roman" w:cs="Times New Roman"/>
          <w:sz w:val="24"/>
          <w:szCs w:val="24"/>
        </w:rPr>
        <w:t xml:space="preserve"> explicitly to detach the </w:t>
      </w:r>
      <w:r w:rsidR="00657ACA" w:rsidRPr="00412B9A">
        <w:rPr>
          <w:rFonts w:ascii="Times New Roman" w:hAnsi="Times New Roman" w:cs="Times New Roman"/>
          <w:sz w:val="24"/>
          <w:szCs w:val="24"/>
        </w:rPr>
        <w:t>rivalries</w:t>
      </w:r>
      <w:r w:rsidR="00657ACA">
        <w:rPr>
          <w:rFonts w:ascii="Times New Roman" w:hAnsi="Times New Roman" w:cs="Times New Roman"/>
          <w:sz w:val="24"/>
          <w:szCs w:val="24"/>
        </w:rPr>
        <w:t xml:space="preserve"> and its</w:t>
      </w:r>
      <w:r w:rsidR="00EC216A" w:rsidRPr="00412B9A">
        <w:rPr>
          <w:rFonts w:ascii="Times New Roman" w:hAnsi="Times New Roman" w:cs="Times New Roman"/>
          <w:sz w:val="24"/>
          <w:szCs w:val="24"/>
        </w:rPr>
        <w:t xml:space="preserve"> impacts </w:t>
      </w:r>
      <w:r w:rsidR="00657ACA" w:rsidRPr="00412B9A">
        <w:rPr>
          <w:rFonts w:ascii="Times New Roman" w:hAnsi="Times New Roman" w:cs="Times New Roman"/>
          <w:sz w:val="24"/>
          <w:szCs w:val="24"/>
        </w:rPr>
        <w:t>sustain</w:t>
      </w:r>
      <w:r w:rsidR="00EC216A" w:rsidRPr="00412B9A">
        <w:rPr>
          <w:rFonts w:ascii="Times New Roman" w:hAnsi="Times New Roman" w:cs="Times New Roman"/>
          <w:sz w:val="24"/>
          <w:szCs w:val="24"/>
        </w:rPr>
        <w:t xml:space="preserve"> up to date. The idea of de facto isolation is a </w:t>
      </w:r>
      <w:r w:rsidR="00657ACA" w:rsidRPr="00412B9A">
        <w:rPr>
          <w:rFonts w:ascii="Times New Roman" w:hAnsi="Times New Roman" w:cs="Times New Roman"/>
          <w:sz w:val="24"/>
          <w:szCs w:val="24"/>
        </w:rPr>
        <w:t>fable</w:t>
      </w:r>
      <w:r w:rsidR="00EC216A" w:rsidRPr="00412B9A">
        <w:rPr>
          <w:rFonts w:ascii="Times New Roman" w:hAnsi="Times New Roman" w:cs="Times New Roman"/>
          <w:sz w:val="24"/>
          <w:szCs w:val="24"/>
        </w:rPr>
        <w:t xml:space="preserve"> as in any meaningful sense, the schools and neighb</w:t>
      </w:r>
      <w:r w:rsidR="00657ACA">
        <w:rPr>
          <w:rFonts w:ascii="Times New Roman" w:hAnsi="Times New Roman" w:cs="Times New Roman"/>
          <w:sz w:val="24"/>
          <w:szCs w:val="24"/>
        </w:rPr>
        <w:t>orhoods became</w:t>
      </w:r>
      <w:r w:rsidR="00EC216A" w:rsidRPr="00412B9A">
        <w:rPr>
          <w:rFonts w:ascii="Times New Roman" w:hAnsi="Times New Roman" w:cs="Times New Roman"/>
          <w:sz w:val="24"/>
          <w:szCs w:val="24"/>
        </w:rPr>
        <w:t xml:space="preserve"> </w:t>
      </w:r>
      <w:r w:rsidR="00657ACA" w:rsidRPr="00412B9A">
        <w:rPr>
          <w:rFonts w:ascii="Times New Roman" w:hAnsi="Times New Roman" w:cs="Times New Roman"/>
          <w:sz w:val="24"/>
          <w:szCs w:val="24"/>
        </w:rPr>
        <w:t>isolated</w:t>
      </w:r>
      <w:r w:rsidR="00830AE0" w:rsidRPr="00412B9A">
        <w:rPr>
          <w:rFonts w:ascii="Times New Roman" w:hAnsi="Times New Roman" w:cs="Times New Roman"/>
          <w:sz w:val="24"/>
          <w:szCs w:val="24"/>
        </w:rPr>
        <w:t xml:space="preserve"> de jure</w:t>
      </w:r>
    </w:p>
    <w:p w:rsidR="00830AE0" w:rsidRPr="00412B9A" w:rsidRDefault="00320A42" w:rsidP="00CC1EB2">
      <w:pPr>
        <w:spacing w:line="480" w:lineRule="auto"/>
        <w:ind w:firstLine="720"/>
        <w:rPr>
          <w:rFonts w:ascii="Times New Roman" w:hAnsi="Times New Roman" w:cs="Times New Roman"/>
          <w:sz w:val="24"/>
          <w:szCs w:val="24"/>
        </w:rPr>
      </w:pPr>
      <w:r w:rsidRPr="00412B9A">
        <w:rPr>
          <w:rFonts w:ascii="Times New Roman" w:hAnsi="Times New Roman" w:cs="Times New Roman"/>
          <w:sz w:val="24"/>
          <w:szCs w:val="24"/>
        </w:rPr>
        <w:t xml:space="preserve">De jure </w:t>
      </w:r>
      <w:r w:rsidR="00657ACA" w:rsidRPr="00412B9A">
        <w:rPr>
          <w:rFonts w:ascii="Times New Roman" w:hAnsi="Times New Roman" w:cs="Times New Roman"/>
          <w:sz w:val="24"/>
          <w:szCs w:val="24"/>
        </w:rPr>
        <w:t>isolation</w:t>
      </w:r>
      <w:r w:rsidRPr="00412B9A">
        <w:rPr>
          <w:rFonts w:ascii="Times New Roman" w:hAnsi="Times New Roman" w:cs="Times New Roman"/>
          <w:sz w:val="24"/>
          <w:szCs w:val="24"/>
        </w:rPr>
        <w:t xml:space="preserve"> was also evident in the Real estate industry whereby the government commissions lift or suspend licenses for personal and professional infractions from failing to pay individual child support to escrow accounts' mismanagement.</w:t>
      </w:r>
      <w:r w:rsidR="00657ACA" w:rsidRPr="00412B9A">
        <w:rPr>
          <w:rFonts w:ascii="Times New Roman" w:hAnsi="Times New Roman" w:cs="Times New Roman"/>
          <w:sz w:val="24"/>
          <w:szCs w:val="24"/>
        </w:rPr>
        <w:t>Though</w:t>
      </w:r>
      <w:r w:rsidRPr="00412B9A">
        <w:rPr>
          <w:rFonts w:ascii="Times New Roman" w:hAnsi="Times New Roman" w:cs="Times New Roman"/>
          <w:sz w:val="24"/>
          <w:szCs w:val="24"/>
        </w:rPr>
        <w:t xml:space="preserve"> real estate </w:t>
      </w:r>
      <w:r w:rsidR="00657ACA" w:rsidRPr="00412B9A">
        <w:rPr>
          <w:rFonts w:ascii="Times New Roman" w:hAnsi="Times New Roman" w:cs="Times New Roman"/>
          <w:sz w:val="24"/>
          <w:szCs w:val="24"/>
        </w:rPr>
        <w:t>representatives</w:t>
      </w:r>
      <w:r w:rsidRPr="00412B9A">
        <w:rPr>
          <w:rFonts w:ascii="Times New Roman" w:hAnsi="Times New Roman" w:cs="Times New Roman"/>
          <w:sz w:val="24"/>
          <w:szCs w:val="24"/>
        </w:rPr>
        <w:t xml:space="preserve"> </w:t>
      </w:r>
      <w:r w:rsidR="00657ACA" w:rsidRPr="00412B9A">
        <w:rPr>
          <w:rFonts w:ascii="Times New Roman" w:hAnsi="Times New Roman" w:cs="Times New Roman"/>
          <w:sz w:val="24"/>
          <w:szCs w:val="24"/>
        </w:rPr>
        <w:t>prescribed</w:t>
      </w:r>
      <w:r w:rsidRPr="00412B9A">
        <w:rPr>
          <w:rFonts w:ascii="Times New Roman" w:hAnsi="Times New Roman" w:cs="Times New Roman"/>
          <w:sz w:val="24"/>
          <w:szCs w:val="24"/>
        </w:rPr>
        <w:t xml:space="preserve"> </w:t>
      </w:r>
      <w:r w:rsidR="00657ACA" w:rsidRPr="00412B9A">
        <w:rPr>
          <w:rFonts w:ascii="Times New Roman" w:hAnsi="Times New Roman" w:cs="Times New Roman"/>
          <w:sz w:val="24"/>
          <w:szCs w:val="24"/>
        </w:rPr>
        <w:t>exclusion</w:t>
      </w:r>
      <w:r w:rsidRPr="00412B9A">
        <w:rPr>
          <w:rFonts w:ascii="Times New Roman" w:hAnsi="Times New Roman" w:cs="Times New Roman"/>
          <w:sz w:val="24"/>
          <w:szCs w:val="24"/>
        </w:rPr>
        <w:t xml:space="preserve"> openly, the </w:t>
      </w:r>
      <w:r w:rsidR="00657ACA" w:rsidRPr="00412B9A">
        <w:rPr>
          <w:rFonts w:ascii="Times New Roman" w:hAnsi="Times New Roman" w:cs="Times New Roman"/>
          <w:sz w:val="24"/>
          <w:szCs w:val="24"/>
        </w:rPr>
        <w:t>consultants</w:t>
      </w:r>
      <w:r w:rsidR="00657ACA">
        <w:rPr>
          <w:rFonts w:ascii="Times New Roman" w:hAnsi="Times New Roman" w:cs="Times New Roman"/>
          <w:sz w:val="24"/>
          <w:szCs w:val="24"/>
        </w:rPr>
        <w:t xml:space="preserve"> could not</w:t>
      </w:r>
      <w:r w:rsidRPr="00412B9A">
        <w:rPr>
          <w:rFonts w:ascii="Times New Roman" w:hAnsi="Times New Roman" w:cs="Times New Roman"/>
          <w:sz w:val="24"/>
          <w:szCs w:val="24"/>
        </w:rPr>
        <w:t xml:space="preserve"> reprimand the </w:t>
      </w:r>
      <w:r w:rsidR="00657ACA" w:rsidRPr="00412B9A">
        <w:rPr>
          <w:rFonts w:ascii="Times New Roman" w:hAnsi="Times New Roman" w:cs="Times New Roman"/>
          <w:sz w:val="24"/>
          <w:szCs w:val="24"/>
        </w:rPr>
        <w:t>dealers</w:t>
      </w:r>
      <w:r w:rsidRPr="00412B9A">
        <w:rPr>
          <w:rFonts w:ascii="Times New Roman" w:hAnsi="Times New Roman" w:cs="Times New Roman"/>
          <w:sz w:val="24"/>
          <w:szCs w:val="24"/>
        </w:rPr>
        <w:t xml:space="preserve"> for </w:t>
      </w:r>
      <w:r w:rsidR="00657ACA" w:rsidRPr="00412B9A">
        <w:rPr>
          <w:rFonts w:ascii="Times New Roman" w:hAnsi="Times New Roman" w:cs="Times New Roman"/>
          <w:sz w:val="24"/>
          <w:szCs w:val="24"/>
        </w:rPr>
        <w:t>ethnic</w:t>
      </w:r>
      <w:r w:rsidRPr="00412B9A">
        <w:rPr>
          <w:rFonts w:ascii="Times New Roman" w:hAnsi="Times New Roman" w:cs="Times New Roman"/>
          <w:sz w:val="24"/>
          <w:szCs w:val="24"/>
        </w:rPr>
        <w:t xml:space="preserve"> discernment. Even up to date, </w:t>
      </w:r>
      <w:r w:rsidR="00F24169" w:rsidRPr="00412B9A">
        <w:rPr>
          <w:rFonts w:ascii="Times New Roman" w:hAnsi="Times New Roman" w:cs="Times New Roman"/>
          <w:sz w:val="24"/>
          <w:szCs w:val="24"/>
        </w:rPr>
        <w:t>racially discriminatory and steering practices, which misuse regulatory governance, remain</w:t>
      </w:r>
      <w:r w:rsidR="00412B9A" w:rsidRPr="00412B9A">
        <w:rPr>
          <w:rFonts w:ascii="Times New Roman" w:hAnsi="Times New Roman" w:cs="Times New Roman"/>
          <w:sz w:val="24"/>
          <w:szCs w:val="24"/>
        </w:rPr>
        <w:t>(Rothstein,2015)</w:t>
      </w:r>
      <w:r w:rsidR="00F24169" w:rsidRPr="00412B9A">
        <w:rPr>
          <w:rFonts w:ascii="Times New Roman" w:hAnsi="Times New Roman" w:cs="Times New Roman"/>
          <w:sz w:val="24"/>
          <w:szCs w:val="24"/>
        </w:rPr>
        <w:t>.</w:t>
      </w:r>
    </w:p>
    <w:p w:rsidR="00853222" w:rsidRPr="00412B9A" w:rsidRDefault="00320A42" w:rsidP="00CC1EB2">
      <w:pPr>
        <w:autoSpaceDE w:val="0"/>
        <w:autoSpaceDN w:val="0"/>
        <w:adjustRightInd w:val="0"/>
        <w:spacing w:after="0" w:line="480" w:lineRule="auto"/>
        <w:ind w:firstLine="720"/>
        <w:rPr>
          <w:rFonts w:ascii="Times New Roman" w:hAnsi="Times New Roman" w:cs="Times New Roman"/>
          <w:sz w:val="24"/>
          <w:szCs w:val="24"/>
        </w:rPr>
      </w:pPr>
      <w:r w:rsidRPr="00412B9A">
        <w:rPr>
          <w:rFonts w:ascii="Times New Roman" w:hAnsi="Times New Roman" w:cs="Times New Roman"/>
          <w:sz w:val="24"/>
          <w:szCs w:val="24"/>
        </w:rPr>
        <w:t>While I was reading, I figured out that</w:t>
      </w:r>
      <w:r w:rsidR="006211AE" w:rsidRPr="00412B9A">
        <w:rPr>
          <w:rFonts w:ascii="Times New Roman" w:hAnsi="Times New Roman" w:cs="Times New Roman"/>
          <w:sz w:val="24"/>
          <w:szCs w:val="24"/>
        </w:rPr>
        <w:t xml:space="preserve"> </w:t>
      </w:r>
      <w:r w:rsidRPr="00412B9A">
        <w:rPr>
          <w:rFonts w:ascii="Times New Roman" w:hAnsi="Times New Roman" w:cs="Times New Roman"/>
          <w:sz w:val="24"/>
          <w:szCs w:val="24"/>
        </w:rPr>
        <w:t>The whites and the middle-class Americans are in diverse financial channels. The general wea</w:t>
      </w:r>
      <w:r w:rsidR="00657ACA">
        <w:rPr>
          <w:rFonts w:ascii="Times New Roman" w:hAnsi="Times New Roman" w:cs="Times New Roman"/>
          <w:sz w:val="24"/>
          <w:szCs w:val="24"/>
        </w:rPr>
        <w:t>lth of the family,</w:t>
      </w:r>
      <w:r w:rsidR="002B1710" w:rsidRPr="00412B9A">
        <w:rPr>
          <w:rFonts w:ascii="Times New Roman" w:hAnsi="Times New Roman" w:cs="Times New Roman"/>
          <w:sz w:val="24"/>
          <w:szCs w:val="24"/>
        </w:rPr>
        <w:t xml:space="preserve"> has a tremendous </w:t>
      </w:r>
      <w:r w:rsidR="00657ACA" w:rsidRPr="00412B9A">
        <w:rPr>
          <w:rFonts w:ascii="Times New Roman" w:hAnsi="Times New Roman" w:cs="Times New Roman"/>
          <w:sz w:val="24"/>
          <w:szCs w:val="24"/>
        </w:rPr>
        <w:t>influence</w:t>
      </w:r>
      <w:r w:rsidR="00657ACA">
        <w:rPr>
          <w:rFonts w:ascii="Times New Roman" w:hAnsi="Times New Roman" w:cs="Times New Roman"/>
          <w:sz w:val="24"/>
          <w:szCs w:val="24"/>
        </w:rPr>
        <w:t xml:space="preserve"> other</w:t>
      </w:r>
      <w:r w:rsidR="002B1710" w:rsidRPr="00412B9A">
        <w:rPr>
          <w:rFonts w:ascii="Times New Roman" w:hAnsi="Times New Roman" w:cs="Times New Roman"/>
          <w:sz w:val="24"/>
          <w:szCs w:val="24"/>
        </w:rPr>
        <w:t xml:space="preserve"> </w:t>
      </w:r>
      <w:r w:rsidR="002B1710" w:rsidRPr="00657ACA">
        <w:rPr>
          <w:rFonts w:ascii="Times New Roman" w:hAnsi="Times New Roman" w:cs="Times New Roman"/>
          <w:sz w:val="24"/>
          <w:szCs w:val="24"/>
        </w:rPr>
        <w:t>tha</w:t>
      </w:r>
      <w:r w:rsidR="002B1710" w:rsidRPr="00412B9A">
        <w:rPr>
          <w:rFonts w:ascii="Times New Roman" w:hAnsi="Times New Roman" w:cs="Times New Roman"/>
          <w:sz w:val="24"/>
          <w:szCs w:val="24"/>
        </w:rPr>
        <w:t xml:space="preserve">n the revenue on the high school graduate's capacity to </w:t>
      </w:r>
      <w:r w:rsidR="00657ACA" w:rsidRPr="00412B9A">
        <w:rPr>
          <w:rFonts w:ascii="Times New Roman" w:hAnsi="Times New Roman" w:cs="Times New Roman"/>
          <w:sz w:val="24"/>
          <w:szCs w:val="24"/>
        </w:rPr>
        <w:t>pay for</w:t>
      </w:r>
      <w:r w:rsidR="002B1710" w:rsidRPr="00412B9A">
        <w:rPr>
          <w:rFonts w:ascii="Times New Roman" w:hAnsi="Times New Roman" w:cs="Times New Roman"/>
          <w:sz w:val="24"/>
          <w:szCs w:val="24"/>
        </w:rPr>
        <w:t xml:space="preserve"> </w:t>
      </w:r>
      <w:r w:rsidR="00657ACA" w:rsidRPr="00412B9A">
        <w:rPr>
          <w:rFonts w:ascii="Times New Roman" w:hAnsi="Times New Roman" w:cs="Times New Roman"/>
          <w:sz w:val="24"/>
          <w:szCs w:val="24"/>
        </w:rPr>
        <w:t>university</w:t>
      </w:r>
      <w:r w:rsidR="002B1710" w:rsidRPr="00412B9A">
        <w:rPr>
          <w:rFonts w:ascii="Times New Roman" w:hAnsi="Times New Roman" w:cs="Times New Roman"/>
          <w:sz w:val="24"/>
          <w:szCs w:val="24"/>
        </w:rPr>
        <w:t>.</w:t>
      </w:r>
      <w:r w:rsidRPr="00412B9A">
        <w:rPr>
          <w:rFonts w:ascii="Times New Roman" w:hAnsi="Times New Roman" w:cs="Times New Roman"/>
          <w:sz w:val="24"/>
          <w:szCs w:val="24"/>
        </w:rPr>
        <w:t xml:space="preserve"> </w:t>
      </w:r>
      <w:r w:rsidR="00657ACA" w:rsidRPr="00412B9A">
        <w:rPr>
          <w:rFonts w:ascii="Times New Roman" w:hAnsi="Times New Roman" w:cs="Times New Roman"/>
          <w:sz w:val="24"/>
          <w:szCs w:val="24"/>
        </w:rPr>
        <w:t>Capital</w:t>
      </w:r>
      <w:r w:rsidR="00657ACA">
        <w:rPr>
          <w:rFonts w:ascii="Times New Roman" w:hAnsi="Times New Roman" w:cs="Times New Roman"/>
          <w:sz w:val="24"/>
          <w:szCs w:val="24"/>
        </w:rPr>
        <w:t xml:space="preserve"> too</w:t>
      </w:r>
      <w:r w:rsidR="002B1710" w:rsidRPr="00412B9A">
        <w:rPr>
          <w:rFonts w:ascii="Times New Roman" w:hAnsi="Times New Roman" w:cs="Times New Roman"/>
          <w:sz w:val="24"/>
          <w:szCs w:val="24"/>
        </w:rPr>
        <w:t xml:space="preserve"> affects </w:t>
      </w:r>
      <w:r w:rsidR="00657ACA" w:rsidRPr="00412B9A">
        <w:rPr>
          <w:rFonts w:ascii="Times New Roman" w:hAnsi="Times New Roman" w:cs="Times New Roman"/>
          <w:sz w:val="24"/>
          <w:szCs w:val="24"/>
        </w:rPr>
        <w:t>youths'</w:t>
      </w:r>
      <w:r w:rsidR="009824C5">
        <w:rPr>
          <w:rFonts w:ascii="Times New Roman" w:hAnsi="Times New Roman" w:cs="Times New Roman"/>
          <w:sz w:val="24"/>
          <w:szCs w:val="24"/>
        </w:rPr>
        <w:t xml:space="preserve"> anticipation that they can join and succsesfully finish</w:t>
      </w:r>
      <w:r w:rsidR="002B1710" w:rsidRPr="00412B9A">
        <w:rPr>
          <w:rFonts w:ascii="Times New Roman" w:hAnsi="Times New Roman" w:cs="Times New Roman"/>
          <w:sz w:val="24"/>
          <w:szCs w:val="24"/>
        </w:rPr>
        <w:t xml:space="preserve"> </w:t>
      </w:r>
      <w:r w:rsidR="009824C5" w:rsidRPr="00412B9A">
        <w:rPr>
          <w:rFonts w:ascii="Times New Roman" w:hAnsi="Times New Roman" w:cs="Times New Roman"/>
          <w:sz w:val="24"/>
          <w:szCs w:val="24"/>
        </w:rPr>
        <w:t>university</w:t>
      </w:r>
      <w:r w:rsidR="002B1710" w:rsidRPr="00412B9A">
        <w:rPr>
          <w:rFonts w:ascii="Times New Roman" w:hAnsi="Times New Roman" w:cs="Times New Roman"/>
          <w:sz w:val="24"/>
          <w:szCs w:val="24"/>
        </w:rPr>
        <w:t xml:space="preserve">. The white </w:t>
      </w:r>
      <w:r w:rsidR="009824C5" w:rsidRPr="00412B9A">
        <w:rPr>
          <w:rFonts w:ascii="Times New Roman" w:hAnsi="Times New Roman" w:cs="Times New Roman"/>
          <w:sz w:val="24"/>
          <w:szCs w:val="24"/>
        </w:rPr>
        <w:t>conventional</w:t>
      </w:r>
      <w:r w:rsidR="002B1710" w:rsidRPr="00412B9A">
        <w:rPr>
          <w:rFonts w:ascii="Times New Roman" w:hAnsi="Times New Roman" w:cs="Times New Roman"/>
          <w:sz w:val="24"/>
          <w:szCs w:val="24"/>
        </w:rPr>
        <w:t xml:space="preserve"> chil</w:t>
      </w:r>
      <w:r w:rsidR="009824C5">
        <w:rPr>
          <w:rFonts w:ascii="Times New Roman" w:hAnsi="Times New Roman" w:cs="Times New Roman"/>
          <w:sz w:val="24"/>
          <w:szCs w:val="24"/>
        </w:rPr>
        <w:t>dren have greater</w:t>
      </w:r>
      <w:r w:rsidR="002B1710" w:rsidRPr="00412B9A">
        <w:rPr>
          <w:rFonts w:ascii="Times New Roman" w:hAnsi="Times New Roman" w:cs="Times New Roman"/>
          <w:sz w:val="24"/>
          <w:szCs w:val="24"/>
        </w:rPr>
        <w:t xml:space="preserve"> possibility of preparing for </w:t>
      </w:r>
      <w:r w:rsidR="009824C5" w:rsidRPr="00412B9A">
        <w:rPr>
          <w:rFonts w:ascii="Times New Roman" w:hAnsi="Times New Roman" w:cs="Times New Roman"/>
          <w:sz w:val="24"/>
          <w:szCs w:val="24"/>
        </w:rPr>
        <w:t>school</w:t>
      </w:r>
      <w:r w:rsidR="009824C5">
        <w:rPr>
          <w:rFonts w:ascii="Times New Roman" w:hAnsi="Times New Roman" w:cs="Times New Roman"/>
          <w:sz w:val="24"/>
          <w:szCs w:val="24"/>
        </w:rPr>
        <w:t xml:space="preserve"> than children who are black with the similar family income. The</w:t>
      </w:r>
      <w:r w:rsidR="002B1710" w:rsidRPr="00412B9A">
        <w:rPr>
          <w:rFonts w:ascii="Times New Roman" w:hAnsi="Times New Roman" w:cs="Times New Roman"/>
          <w:sz w:val="24"/>
          <w:szCs w:val="24"/>
        </w:rPr>
        <w:t xml:space="preserve"> vast </w:t>
      </w:r>
      <w:r w:rsidR="009824C5" w:rsidRPr="00412B9A">
        <w:rPr>
          <w:rFonts w:ascii="Times New Roman" w:hAnsi="Times New Roman" w:cs="Times New Roman"/>
          <w:sz w:val="24"/>
          <w:szCs w:val="24"/>
        </w:rPr>
        <w:t>dissimilarity</w:t>
      </w:r>
      <w:r w:rsidR="002B1710" w:rsidRPr="00412B9A">
        <w:rPr>
          <w:rFonts w:ascii="Times New Roman" w:hAnsi="Times New Roman" w:cs="Times New Roman"/>
          <w:sz w:val="24"/>
          <w:szCs w:val="24"/>
        </w:rPr>
        <w:t xml:space="preserve"> in educational </w:t>
      </w:r>
      <w:r w:rsidR="009824C5" w:rsidRPr="00412B9A">
        <w:rPr>
          <w:rFonts w:ascii="Times New Roman" w:hAnsi="Times New Roman" w:cs="Times New Roman"/>
          <w:sz w:val="24"/>
          <w:szCs w:val="24"/>
        </w:rPr>
        <w:t>results</w:t>
      </w:r>
      <w:r w:rsidR="002B1710" w:rsidRPr="00412B9A">
        <w:rPr>
          <w:rFonts w:ascii="Times New Roman" w:hAnsi="Times New Roman" w:cs="Times New Roman"/>
          <w:sz w:val="24"/>
          <w:szCs w:val="24"/>
        </w:rPr>
        <w:t xml:space="preserve"> is due to the de jure </w:t>
      </w:r>
      <w:r w:rsidR="009824C5" w:rsidRPr="00412B9A">
        <w:rPr>
          <w:rFonts w:ascii="Times New Roman" w:hAnsi="Times New Roman" w:cs="Times New Roman"/>
          <w:sz w:val="24"/>
          <w:szCs w:val="24"/>
        </w:rPr>
        <w:t>influence</w:t>
      </w:r>
      <w:r w:rsidR="002B1710" w:rsidRPr="00412B9A">
        <w:rPr>
          <w:rFonts w:ascii="Times New Roman" w:hAnsi="Times New Roman" w:cs="Times New Roman"/>
          <w:sz w:val="24"/>
          <w:szCs w:val="24"/>
        </w:rPr>
        <w:t xml:space="preserve"> </w:t>
      </w:r>
      <w:r w:rsidR="0036089C" w:rsidRPr="00412B9A">
        <w:rPr>
          <w:rFonts w:ascii="Times New Roman" w:hAnsi="Times New Roman" w:cs="Times New Roman"/>
          <w:sz w:val="24"/>
          <w:szCs w:val="24"/>
        </w:rPr>
        <w:t xml:space="preserve">of </w:t>
      </w:r>
      <w:r w:rsidR="009824C5" w:rsidRPr="00412B9A">
        <w:rPr>
          <w:rFonts w:ascii="Times New Roman" w:hAnsi="Times New Roman" w:cs="Times New Roman"/>
          <w:sz w:val="24"/>
          <w:szCs w:val="24"/>
        </w:rPr>
        <w:t>isolated</w:t>
      </w:r>
      <w:r w:rsidR="0036089C" w:rsidRPr="00412B9A">
        <w:rPr>
          <w:rFonts w:ascii="Times New Roman" w:hAnsi="Times New Roman" w:cs="Times New Roman"/>
          <w:sz w:val="24"/>
          <w:szCs w:val="24"/>
        </w:rPr>
        <w:t xml:space="preserve"> household </w:t>
      </w:r>
      <w:r w:rsidR="009824C5" w:rsidRPr="00412B9A">
        <w:rPr>
          <w:rFonts w:ascii="Times New Roman" w:hAnsi="Times New Roman" w:cs="Times New Roman"/>
          <w:sz w:val="24"/>
          <w:szCs w:val="24"/>
        </w:rPr>
        <w:t>guidelines</w:t>
      </w:r>
      <w:r w:rsidR="009824C5">
        <w:rPr>
          <w:rFonts w:ascii="Times New Roman" w:hAnsi="Times New Roman" w:cs="Times New Roman"/>
          <w:sz w:val="24"/>
          <w:szCs w:val="24"/>
        </w:rPr>
        <w:t xml:space="preserve"> which inhibited Black </w:t>
      </w:r>
      <w:r w:rsidR="0036089C" w:rsidRPr="00412B9A">
        <w:rPr>
          <w:rFonts w:ascii="Times New Roman" w:hAnsi="Times New Roman" w:cs="Times New Roman"/>
          <w:sz w:val="24"/>
          <w:szCs w:val="24"/>
        </w:rPr>
        <w:t xml:space="preserve">Americans </w:t>
      </w:r>
      <w:r w:rsidR="009824C5">
        <w:rPr>
          <w:rFonts w:ascii="Times New Roman" w:hAnsi="Times New Roman" w:cs="Times New Roman"/>
          <w:sz w:val="24"/>
          <w:szCs w:val="24"/>
        </w:rPr>
        <w:t>on</w:t>
      </w:r>
      <w:r w:rsidR="0036089C" w:rsidRPr="00412B9A">
        <w:rPr>
          <w:rFonts w:ascii="Times New Roman" w:hAnsi="Times New Roman" w:cs="Times New Roman"/>
          <w:sz w:val="24"/>
          <w:szCs w:val="24"/>
        </w:rPr>
        <w:t xml:space="preserve"> bequeathing and accumulating </w:t>
      </w:r>
      <w:r w:rsidR="009824C5" w:rsidRPr="00412B9A">
        <w:rPr>
          <w:rFonts w:ascii="Times New Roman" w:hAnsi="Times New Roman" w:cs="Times New Roman"/>
          <w:sz w:val="24"/>
          <w:szCs w:val="24"/>
        </w:rPr>
        <w:t>capital</w:t>
      </w:r>
      <w:r w:rsidR="009824C5">
        <w:rPr>
          <w:rFonts w:ascii="Times New Roman" w:hAnsi="Times New Roman" w:cs="Times New Roman"/>
          <w:sz w:val="24"/>
          <w:szCs w:val="24"/>
        </w:rPr>
        <w:t xml:space="preserve"> which</w:t>
      </w:r>
      <w:r w:rsidR="0036089C" w:rsidRPr="00412B9A">
        <w:rPr>
          <w:rFonts w:ascii="Times New Roman" w:hAnsi="Times New Roman" w:cs="Times New Roman"/>
          <w:sz w:val="24"/>
          <w:szCs w:val="24"/>
        </w:rPr>
        <w:t xml:space="preserve"> they could have </w:t>
      </w:r>
      <w:r w:rsidR="009824C5" w:rsidRPr="00412B9A">
        <w:rPr>
          <w:rFonts w:ascii="Times New Roman" w:hAnsi="Times New Roman" w:cs="Times New Roman"/>
          <w:sz w:val="24"/>
          <w:szCs w:val="24"/>
        </w:rPr>
        <w:t>else</w:t>
      </w:r>
      <w:r w:rsidR="0036089C" w:rsidRPr="00412B9A">
        <w:rPr>
          <w:rFonts w:ascii="Times New Roman" w:hAnsi="Times New Roman" w:cs="Times New Roman"/>
          <w:sz w:val="24"/>
          <w:szCs w:val="24"/>
        </w:rPr>
        <w:t xml:space="preserve"> </w:t>
      </w:r>
      <w:r w:rsidR="009824C5" w:rsidRPr="00412B9A">
        <w:rPr>
          <w:rFonts w:ascii="Times New Roman" w:hAnsi="Times New Roman" w:cs="Times New Roman"/>
          <w:sz w:val="24"/>
          <w:szCs w:val="24"/>
        </w:rPr>
        <w:t>increased</w:t>
      </w:r>
      <w:r w:rsidR="0036089C" w:rsidRPr="00412B9A">
        <w:rPr>
          <w:rFonts w:ascii="Times New Roman" w:hAnsi="Times New Roman" w:cs="Times New Roman"/>
          <w:sz w:val="24"/>
          <w:szCs w:val="24"/>
        </w:rPr>
        <w:t xml:space="preserve"> from </w:t>
      </w:r>
      <w:r w:rsidR="009824C5" w:rsidRPr="00412B9A">
        <w:rPr>
          <w:rFonts w:ascii="Times New Roman" w:hAnsi="Times New Roman" w:cs="Times New Roman"/>
          <w:sz w:val="24"/>
          <w:szCs w:val="24"/>
        </w:rPr>
        <w:t>escalating</w:t>
      </w:r>
      <w:r w:rsidR="0036089C" w:rsidRPr="00412B9A">
        <w:rPr>
          <w:rFonts w:ascii="Times New Roman" w:hAnsi="Times New Roman" w:cs="Times New Roman"/>
          <w:sz w:val="24"/>
          <w:szCs w:val="24"/>
        </w:rPr>
        <w:t xml:space="preserve"> the real estate.</w:t>
      </w:r>
    </w:p>
    <w:p w:rsidR="00001D6A" w:rsidRPr="00412B9A" w:rsidRDefault="00320A42" w:rsidP="00CC1EB2">
      <w:pPr>
        <w:autoSpaceDE w:val="0"/>
        <w:autoSpaceDN w:val="0"/>
        <w:adjustRightInd w:val="0"/>
        <w:spacing w:after="0" w:line="480" w:lineRule="auto"/>
        <w:ind w:firstLine="720"/>
        <w:rPr>
          <w:rFonts w:ascii="Times New Roman" w:hAnsi="Times New Roman" w:cs="Times New Roman"/>
          <w:sz w:val="24"/>
          <w:szCs w:val="24"/>
        </w:rPr>
      </w:pPr>
      <w:r w:rsidRPr="00412B9A">
        <w:rPr>
          <w:rFonts w:ascii="Times New Roman" w:hAnsi="Times New Roman" w:cs="Times New Roman"/>
          <w:sz w:val="24"/>
          <w:szCs w:val="24"/>
        </w:rPr>
        <w:t xml:space="preserve">For the policymakers and the public, knowing our </w:t>
      </w:r>
      <w:r w:rsidR="000E4419" w:rsidRPr="00412B9A">
        <w:rPr>
          <w:rFonts w:ascii="Times New Roman" w:hAnsi="Times New Roman" w:cs="Times New Roman"/>
          <w:sz w:val="24"/>
          <w:szCs w:val="24"/>
        </w:rPr>
        <w:t>ethnic</w:t>
      </w:r>
      <w:r w:rsidR="002E0304" w:rsidRPr="00412B9A">
        <w:rPr>
          <w:rFonts w:ascii="Times New Roman" w:hAnsi="Times New Roman" w:cs="Times New Roman"/>
          <w:sz w:val="24"/>
          <w:szCs w:val="24"/>
        </w:rPr>
        <w:t xml:space="preserve"> account is a significant </w:t>
      </w:r>
      <w:r w:rsidR="009824C5" w:rsidRPr="00412B9A">
        <w:rPr>
          <w:rFonts w:ascii="Times New Roman" w:hAnsi="Times New Roman" w:cs="Times New Roman"/>
          <w:sz w:val="24"/>
          <w:szCs w:val="24"/>
        </w:rPr>
        <w:t>phase</w:t>
      </w:r>
      <w:r w:rsidR="002E0304" w:rsidRPr="00412B9A">
        <w:rPr>
          <w:rFonts w:ascii="Times New Roman" w:hAnsi="Times New Roman" w:cs="Times New Roman"/>
          <w:sz w:val="24"/>
          <w:szCs w:val="24"/>
        </w:rPr>
        <w:t xml:space="preserve"> since recalling this </w:t>
      </w:r>
      <w:r w:rsidR="009824C5" w:rsidRPr="00412B9A">
        <w:rPr>
          <w:rFonts w:ascii="Times New Roman" w:hAnsi="Times New Roman" w:cs="Times New Roman"/>
          <w:sz w:val="24"/>
          <w:szCs w:val="24"/>
        </w:rPr>
        <w:t>account</w:t>
      </w:r>
      <w:r w:rsidR="009824C5">
        <w:rPr>
          <w:rFonts w:ascii="Times New Roman" w:hAnsi="Times New Roman" w:cs="Times New Roman"/>
          <w:sz w:val="24"/>
          <w:szCs w:val="24"/>
        </w:rPr>
        <w:t xml:space="preserve"> is </w:t>
      </w:r>
      <w:r w:rsidR="002E0304" w:rsidRPr="00412B9A">
        <w:rPr>
          <w:rFonts w:ascii="Times New Roman" w:hAnsi="Times New Roman" w:cs="Times New Roman"/>
          <w:sz w:val="24"/>
          <w:szCs w:val="24"/>
        </w:rPr>
        <w:t xml:space="preserve"> platform for appreciating that </w:t>
      </w:r>
      <w:r w:rsidR="009824C5" w:rsidRPr="00412B9A">
        <w:rPr>
          <w:rFonts w:ascii="Times New Roman" w:hAnsi="Times New Roman" w:cs="Times New Roman"/>
          <w:sz w:val="24"/>
          <w:szCs w:val="24"/>
        </w:rPr>
        <w:t>belligerent</w:t>
      </w:r>
      <w:r w:rsidR="002E0304" w:rsidRPr="00412B9A">
        <w:rPr>
          <w:rFonts w:ascii="Times New Roman" w:hAnsi="Times New Roman" w:cs="Times New Roman"/>
          <w:sz w:val="24"/>
          <w:szCs w:val="24"/>
        </w:rPr>
        <w:t xml:space="preserve"> strategies to </w:t>
      </w:r>
      <w:r w:rsidR="009824C5" w:rsidRPr="00412B9A">
        <w:rPr>
          <w:rFonts w:ascii="Times New Roman" w:hAnsi="Times New Roman" w:cs="Times New Roman"/>
          <w:sz w:val="24"/>
          <w:szCs w:val="24"/>
        </w:rPr>
        <w:t>integrate</w:t>
      </w:r>
      <w:r w:rsidR="002E0304" w:rsidRPr="00412B9A">
        <w:rPr>
          <w:rFonts w:ascii="Times New Roman" w:hAnsi="Times New Roman" w:cs="Times New Roman"/>
          <w:sz w:val="24"/>
          <w:szCs w:val="24"/>
        </w:rPr>
        <w:t xml:space="preserve"> </w:t>
      </w:r>
      <w:r w:rsidR="009824C5" w:rsidRPr="00412B9A">
        <w:rPr>
          <w:rFonts w:ascii="Times New Roman" w:hAnsi="Times New Roman" w:cs="Times New Roman"/>
          <w:sz w:val="24"/>
          <w:szCs w:val="24"/>
        </w:rPr>
        <w:t>urban</w:t>
      </w:r>
      <w:r w:rsidR="002E0304" w:rsidRPr="00412B9A">
        <w:rPr>
          <w:rFonts w:ascii="Times New Roman" w:hAnsi="Times New Roman" w:cs="Times New Roman"/>
          <w:sz w:val="24"/>
          <w:szCs w:val="24"/>
        </w:rPr>
        <w:t xml:space="preserve"> regions are a</w:t>
      </w:r>
      <w:r w:rsidR="009824C5">
        <w:rPr>
          <w:rFonts w:ascii="Times New Roman" w:hAnsi="Times New Roman" w:cs="Times New Roman"/>
          <w:sz w:val="24"/>
          <w:szCs w:val="24"/>
        </w:rPr>
        <w:t xml:space="preserve"> constitutional responsibility.</w:t>
      </w:r>
      <w:r w:rsidR="002E0304" w:rsidRPr="00412B9A">
        <w:rPr>
          <w:rFonts w:ascii="Times New Roman" w:hAnsi="Times New Roman" w:cs="Times New Roman"/>
          <w:sz w:val="24"/>
          <w:szCs w:val="24"/>
        </w:rPr>
        <w:t>In order to provide equal educational opportunities to African Americans and significantly narrow the success gap, we need to achieve this obligation to integrate.</w:t>
      </w:r>
    </w:p>
    <w:p w:rsidR="00CC1EB2" w:rsidRDefault="00CC1EB2" w:rsidP="00CC1EB2">
      <w:pPr>
        <w:autoSpaceDE w:val="0"/>
        <w:autoSpaceDN w:val="0"/>
        <w:adjustRightInd w:val="0"/>
        <w:spacing w:after="0" w:line="480" w:lineRule="auto"/>
        <w:rPr>
          <w:rFonts w:ascii="Times New Roman" w:hAnsi="Times New Roman" w:cs="Times New Roman"/>
          <w:sz w:val="24"/>
          <w:szCs w:val="24"/>
        </w:rPr>
      </w:pPr>
    </w:p>
    <w:p w:rsidR="00CC1EB2" w:rsidRDefault="00CC1EB2" w:rsidP="00CC1EB2">
      <w:pPr>
        <w:autoSpaceDE w:val="0"/>
        <w:autoSpaceDN w:val="0"/>
        <w:adjustRightInd w:val="0"/>
        <w:spacing w:after="0" w:line="480" w:lineRule="auto"/>
        <w:rPr>
          <w:rFonts w:ascii="Times New Roman" w:hAnsi="Times New Roman" w:cs="Times New Roman"/>
          <w:sz w:val="24"/>
          <w:szCs w:val="24"/>
        </w:rPr>
      </w:pPr>
    </w:p>
    <w:p w:rsidR="00CC1EB2" w:rsidRDefault="00CC1EB2" w:rsidP="00CC1EB2">
      <w:pPr>
        <w:autoSpaceDE w:val="0"/>
        <w:autoSpaceDN w:val="0"/>
        <w:adjustRightInd w:val="0"/>
        <w:spacing w:after="0" w:line="480" w:lineRule="auto"/>
        <w:rPr>
          <w:rFonts w:ascii="Times New Roman" w:hAnsi="Times New Roman" w:cs="Times New Roman"/>
          <w:sz w:val="24"/>
          <w:szCs w:val="24"/>
        </w:rPr>
      </w:pPr>
    </w:p>
    <w:p w:rsidR="00CC1EB2" w:rsidRDefault="00CC1EB2" w:rsidP="00CC1EB2">
      <w:pPr>
        <w:autoSpaceDE w:val="0"/>
        <w:autoSpaceDN w:val="0"/>
        <w:adjustRightInd w:val="0"/>
        <w:spacing w:after="0" w:line="480" w:lineRule="auto"/>
        <w:rPr>
          <w:rFonts w:ascii="Times New Roman" w:hAnsi="Times New Roman" w:cs="Times New Roman"/>
          <w:sz w:val="24"/>
          <w:szCs w:val="24"/>
        </w:rPr>
      </w:pPr>
    </w:p>
    <w:p w:rsidR="00CC1EB2" w:rsidRDefault="00CC1EB2" w:rsidP="00CC1EB2">
      <w:pPr>
        <w:autoSpaceDE w:val="0"/>
        <w:autoSpaceDN w:val="0"/>
        <w:adjustRightInd w:val="0"/>
        <w:spacing w:after="0" w:line="480" w:lineRule="auto"/>
        <w:rPr>
          <w:rFonts w:ascii="Times New Roman" w:hAnsi="Times New Roman" w:cs="Times New Roman"/>
          <w:sz w:val="24"/>
          <w:szCs w:val="24"/>
        </w:rPr>
      </w:pPr>
    </w:p>
    <w:p w:rsidR="00CC1EB2" w:rsidRDefault="00CC1EB2" w:rsidP="00CC1EB2">
      <w:pPr>
        <w:autoSpaceDE w:val="0"/>
        <w:autoSpaceDN w:val="0"/>
        <w:adjustRightInd w:val="0"/>
        <w:spacing w:after="0" w:line="480" w:lineRule="auto"/>
        <w:rPr>
          <w:rFonts w:ascii="Times New Roman" w:hAnsi="Times New Roman" w:cs="Times New Roman"/>
          <w:sz w:val="24"/>
          <w:szCs w:val="24"/>
        </w:rPr>
      </w:pPr>
    </w:p>
    <w:p w:rsidR="00CC1EB2" w:rsidRDefault="00CC1EB2" w:rsidP="00CC1EB2">
      <w:pPr>
        <w:autoSpaceDE w:val="0"/>
        <w:autoSpaceDN w:val="0"/>
        <w:adjustRightInd w:val="0"/>
        <w:spacing w:after="0" w:line="480" w:lineRule="auto"/>
        <w:rPr>
          <w:rFonts w:ascii="Times New Roman" w:hAnsi="Times New Roman" w:cs="Times New Roman"/>
          <w:sz w:val="24"/>
          <w:szCs w:val="24"/>
        </w:rPr>
      </w:pPr>
    </w:p>
    <w:p w:rsidR="00CC1EB2" w:rsidRDefault="00CC1EB2" w:rsidP="00CC1EB2">
      <w:pPr>
        <w:autoSpaceDE w:val="0"/>
        <w:autoSpaceDN w:val="0"/>
        <w:adjustRightInd w:val="0"/>
        <w:spacing w:after="0" w:line="480" w:lineRule="auto"/>
        <w:rPr>
          <w:rFonts w:ascii="Times New Roman" w:hAnsi="Times New Roman" w:cs="Times New Roman"/>
          <w:sz w:val="24"/>
          <w:szCs w:val="24"/>
        </w:rPr>
      </w:pPr>
    </w:p>
    <w:p w:rsidR="00CC1EB2" w:rsidRDefault="00CC1EB2" w:rsidP="00CC1EB2">
      <w:pPr>
        <w:autoSpaceDE w:val="0"/>
        <w:autoSpaceDN w:val="0"/>
        <w:adjustRightInd w:val="0"/>
        <w:spacing w:after="0" w:line="480" w:lineRule="auto"/>
        <w:rPr>
          <w:rFonts w:ascii="Times New Roman" w:hAnsi="Times New Roman" w:cs="Times New Roman"/>
          <w:sz w:val="24"/>
          <w:szCs w:val="24"/>
        </w:rPr>
      </w:pPr>
    </w:p>
    <w:p w:rsidR="00CC1EB2" w:rsidRDefault="00CC1EB2" w:rsidP="00CC1EB2">
      <w:pPr>
        <w:autoSpaceDE w:val="0"/>
        <w:autoSpaceDN w:val="0"/>
        <w:adjustRightInd w:val="0"/>
        <w:spacing w:after="0" w:line="480" w:lineRule="auto"/>
        <w:rPr>
          <w:rFonts w:ascii="Times New Roman" w:hAnsi="Times New Roman" w:cs="Times New Roman"/>
          <w:sz w:val="24"/>
          <w:szCs w:val="24"/>
        </w:rPr>
      </w:pPr>
    </w:p>
    <w:p w:rsidR="00CC1EB2" w:rsidRDefault="00CC1EB2" w:rsidP="00CC1EB2">
      <w:pPr>
        <w:autoSpaceDE w:val="0"/>
        <w:autoSpaceDN w:val="0"/>
        <w:adjustRightInd w:val="0"/>
        <w:spacing w:after="0" w:line="480" w:lineRule="auto"/>
        <w:rPr>
          <w:rFonts w:ascii="Times New Roman" w:hAnsi="Times New Roman" w:cs="Times New Roman"/>
          <w:sz w:val="24"/>
          <w:szCs w:val="24"/>
        </w:rPr>
      </w:pPr>
    </w:p>
    <w:p w:rsidR="00CC1EB2" w:rsidRDefault="00CC1EB2" w:rsidP="00CC1EB2">
      <w:pPr>
        <w:autoSpaceDE w:val="0"/>
        <w:autoSpaceDN w:val="0"/>
        <w:adjustRightInd w:val="0"/>
        <w:spacing w:after="0" w:line="480" w:lineRule="auto"/>
        <w:rPr>
          <w:rFonts w:ascii="Times New Roman" w:hAnsi="Times New Roman" w:cs="Times New Roman"/>
          <w:sz w:val="24"/>
          <w:szCs w:val="24"/>
        </w:rPr>
      </w:pPr>
    </w:p>
    <w:p w:rsidR="00CC1EB2" w:rsidRDefault="00CC1EB2" w:rsidP="00CC1EB2">
      <w:pPr>
        <w:autoSpaceDE w:val="0"/>
        <w:autoSpaceDN w:val="0"/>
        <w:adjustRightInd w:val="0"/>
        <w:spacing w:after="0" w:line="480" w:lineRule="auto"/>
        <w:rPr>
          <w:rFonts w:ascii="Times New Roman" w:hAnsi="Times New Roman" w:cs="Times New Roman"/>
          <w:sz w:val="24"/>
          <w:szCs w:val="24"/>
        </w:rPr>
      </w:pPr>
    </w:p>
    <w:p w:rsidR="00CC1EB2" w:rsidRDefault="00CC1EB2" w:rsidP="00CC1EB2">
      <w:pPr>
        <w:autoSpaceDE w:val="0"/>
        <w:autoSpaceDN w:val="0"/>
        <w:adjustRightInd w:val="0"/>
        <w:spacing w:after="0" w:line="480" w:lineRule="auto"/>
        <w:rPr>
          <w:rFonts w:ascii="Times New Roman" w:hAnsi="Times New Roman" w:cs="Times New Roman"/>
          <w:sz w:val="24"/>
          <w:szCs w:val="24"/>
        </w:rPr>
      </w:pPr>
    </w:p>
    <w:p w:rsidR="00CC1EB2" w:rsidRDefault="00320A42" w:rsidP="00CC1EB2">
      <w:pPr>
        <w:tabs>
          <w:tab w:val="left" w:pos="4065"/>
        </w:tabs>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ab/>
      </w:r>
    </w:p>
    <w:p w:rsidR="00CC1EB2" w:rsidRDefault="00CC1EB2" w:rsidP="00CC1EB2">
      <w:pPr>
        <w:autoSpaceDE w:val="0"/>
        <w:autoSpaceDN w:val="0"/>
        <w:adjustRightInd w:val="0"/>
        <w:spacing w:after="0" w:line="480" w:lineRule="auto"/>
        <w:rPr>
          <w:rFonts w:ascii="Times New Roman" w:hAnsi="Times New Roman" w:cs="Times New Roman"/>
          <w:sz w:val="24"/>
          <w:szCs w:val="24"/>
        </w:rPr>
      </w:pPr>
    </w:p>
    <w:p w:rsidR="003E5D97" w:rsidRPr="00412B9A" w:rsidRDefault="00320A42" w:rsidP="00CC1EB2">
      <w:pPr>
        <w:autoSpaceDE w:val="0"/>
        <w:autoSpaceDN w:val="0"/>
        <w:adjustRightInd w:val="0"/>
        <w:spacing w:after="0"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3E5D97" w:rsidRPr="00412B9A" w:rsidRDefault="00320A42" w:rsidP="000E4419">
      <w:pPr>
        <w:autoSpaceDE w:val="0"/>
        <w:autoSpaceDN w:val="0"/>
        <w:adjustRightInd w:val="0"/>
        <w:spacing w:after="0" w:line="480" w:lineRule="auto"/>
        <w:ind w:left="720" w:hanging="720"/>
        <w:rPr>
          <w:rFonts w:ascii="Times New Roman" w:hAnsi="Times New Roman" w:cs="Times New Roman"/>
          <w:sz w:val="24"/>
          <w:szCs w:val="24"/>
        </w:rPr>
      </w:pPr>
      <w:r w:rsidRPr="00412B9A">
        <w:rPr>
          <w:rFonts w:ascii="Times New Roman" w:hAnsi="Times New Roman" w:cs="Times New Roman"/>
          <w:color w:val="222222"/>
          <w:sz w:val="24"/>
          <w:szCs w:val="24"/>
          <w:shd w:val="clear" w:color="auto" w:fill="FFFFFF"/>
        </w:rPr>
        <w:t>Rothstein, R. (2015). The racial achievement gap, segregated schools, and segregated neighborhoods: A constitutional insult. </w:t>
      </w:r>
      <w:r w:rsidRPr="00412B9A">
        <w:rPr>
          <w:rFonts w:ascii="Times New Roman" w:hAnsi="Times New Roman" w:cs="Times New Roman"/>
          <w:i/>
          <w:iCs/>
          <w:color w:val="222222"/>
          <w:sz w:val="24"/>
          <w:szCs w:val="24"/>
          <w:shd w:val="clear" w:color="auto" w:fill="FFFFFF"/>
        </w:rPr>
        <w:t>Race and social problems</w:t>
      </w:r>
      <w:r w:rsidRPr="00412B9A">
        <w:rPr>
          <w:rFonts w:ascii="Times New Roman" w:hAnsi="Times New Roman" w:cs="Times New Roman"/>
          <w:color w:val="222222"/>
          <w:sz w:val="24"/>
          <w:szCs w:val="24"/>
          <w:shd w:val="clear" w:color="auto" w:fill="FFFFFF"/>
        </w:rPr>
        <w:t>, </w:t>
      </w:r>
      <w:r w:rsidRPr="00412B9A">
        <w:rPr>
          <w:rFonts w:ascii="Times New Roman" w:hAnsi="Times New Roman" w:cs="Times New Roman"/>
          <w:i/>
          <w:iCs/>
          <w:color w:val="222222"/>
          <w:sz w:val="24"/>
          <w:szCs w:val="24"/>
          <w:shd w:val="clear" w:color="auto" w:fill="FFFFFF"/>
        </w:rPr>
        <w:t>7</w:t>
      </w:r>
      <w:r w:rsidRPr="00412B9A">
        <w:rPr>
          <w:rFonts w:ascii="Times New Roman" w:hAnsi="Times New Roman" w:cs="Times New Roman"/>
          <w:color w:val="222222"/>
          <w:sz w:val="24"/>
          <w:szCs w:val="24"/>
          <w:shd w:val="clear" w:color="auto" w:fill="FFFFFF"/>
        </w:rPr>
        <w:t>(1), 21-30.</w:t>
      </w:r>
    </w:p>
    <w:p w:rsidR="002E0304" w:rsidRPr="00412B9A" w:rsidRDefault="002E0304" w:rsidP="00CC1EB2">
      <w:pPr>
        <w:autoSpaceDE w:val="0"/>
        <w:autoSpaceDN w:val="0"/>
        <w:adjustRightInd w:val="0"/>
        <w:spacing w:after="0" w:line="480" w:lineRule="auto"/>
        <w:rPr>
          <w:rFonts w:ascii="Times New Roman" w:hAnsi="Times New Roman" w:cs="Times New Roman"/>
          <w:sz w:val="24"/>
          <w:szCs w:val="24"/>
        </w:rPr>
      </w:pPr>
    </w:p>
    <w:p w:rsidR="002E0304" w:rsidRPr="00412B9A" w:rsidRDefault="00320A42" w:rsidP="00CC1EB2">
      <w:pPr>
        <w:autoSpaceDE w:val="0"/>
        <w:autoSpaceDN w:val="0"/>
        <w:adjustRightInd w:val="0"/>
        <w:spacing w:after="0" w:line="480" w:lineRule="auto"/>
        <w:rPr>
          <w:rFonts w:ascii="Times New Roman" w:hAnsi="Times New Roman" w:cs="Times New Roman"/>
          <w:sz w:val="24"/>
          <w:szCs w:val="24"/>
        </w:rPr>
      </w:pPr>
      <w:r w:rsidRPr="00412B9A">
        <w:rPr>
          <w:rFonts w:ascii="Times New Roman" w:hAnsi="Times New Roman" w:cs="Times New Roman"/>
          <w:sz w:val="24"/>
          <w:szCs w:val="24"/>
        </w:rPr>
        <w:t xml:space="preserve">. </w:t>
      </w:r>
    </w:p>
    <w:p w:rsidR="006211AE" w:rsidRPr="00412B9A" w:rsidRDefault="006211AE" w:rsidP="00CC1EB2">
      <w:pPr>
        <w:spacing w:line="480" w:lineRule="auto"/>
        <w:rPr>
          <w:rFonts w:ascii="Times New Roman" w:hAnsi="Times New Roman" w:cs="Times New Roman"/>
          <w:sz w:val="24"/>
          <w:szCs w:val="24"/>
        </w:rPr>
      </w:pPr>
    </w:p>
    <w:sectPr w:rsidR="006211AE" w:rsidRPr="00412B9A" w:rsidSect="00412B9A">
      <w:headerReference w:type="default" r:id="rId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320A42" w:rsidRDefault="00320A42">
      <w:pPr>
        <w:spacing w:after="0" w:line="240" w:lineRule="auto"/>
      </w:pPr>
      <w:r>
        <w:separator/>
      </w:r>
    </w:p>
  </w:endnote>
  <w:endnote w:type="continuationSeparator" w:id="0">
    <w:p w:rsidR="00320A42" w:rsidRDefault="00320A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altName w:val="Arial"/>
    <w:panose1 w:val="02020603050405020304"/>
    <w:charset w:val="00"/>
    <w:family w:val="roman"/>
    <w:pitch w:val="variable"/>
    <w:sig w:usb0="00000000"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320A42" w:rsidRDefault="00320A42">
      <w:pPr>
        <w:spacing w:after="0" w:line="240" w:lineRule="auto"/>
      </w:pPr>
      <w:r>
        <w:separator/>
      </w:r>
    </w:p>
  </w:footnote>
  <w:footnote w:type="continuationSeparator" w:id="0">
    <w:p w:rsidR="00320A42" w:rsidRDefault="00320A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412B9A" w:rsidRDefault="00320A42">
    <w:pPr>
      <w:pStyle w:val="Header"/>
    </w:pPr>
    <w:r w:rsidRPr="00412B9A">
      <w:rPr>
        <w:rFonts w:ascii="Times New Roman" w:hAnsi="Times New Roman" w:cs="Times New Roman"/>
        <w:sz w:val="24"/>
        <w:szCs w:val="24"/>
      </w:rPr>
      <w:t xml:space="preserve">A CONSTITUTIONAL INSULT                                                                                                   </w:t>
    </w:r>
    <w:r>
      <w:fldChar w:fldCharType="begin"/>
    </w:r>
    <w:r>
      <w:instrText xml:space="preserve"> PAGE   \* MERGEFORMAT </w:instrText>
    </w:r>
    <w:r>
      <w:fldChar w:fldCharType="separate"/>
    </w:r>
    <w:r w:rsidR="009824C5">
      <w:rPr>
        <w:noProof/>
      </w:rPr>
      <w:t>5</w:t>
    </w:r>
    <w:r>
      <w:rPr>
        <w:noProof/>
      </w:rPr>
      <w:fldChar w:fldCharType="end"/>
    </w: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5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11AE"/>
    <w:rsid w:val="00001D6A"/>
    <w:rsid w:val="00091228"/>
    <w:rsid w:val="000E4419"/>
    <w:rsid w:val="000F39CA"/>
    <w:rsid w:val="00134CA5"/>
    <w:rsid w:val="001E657D"/>
    <w:rsid w:val="00226EFD"/>
    <w:rsid w:val="002B1710"/>
    <w:rsid w:val="002E0304"/>
    <w:rsid w:val="00320A42"/>
    <w:rsid w:val="0036089C"/>
    <w:rsid w:val="003E5D97"/>
    <w:rsid w:val="00412B9A"/>
    <w:rsid w:val="00547D23"/>
    <w:rsid w:val="006211AE"/>
    <w:rsid w:val="00657ACA"/>
    <w:rsid w:val="00702566"/>
    <w:rsid w:val="007A4604"/>
    <w:rsid w:val="007F20AE"/>
    <w:rsid w:val="00830AE0"/>
    <w:rsid w:val="00853222"/>
    <w:rsid w:val="0088340A"/>
    <w:rsid w:val="009824C5"/>
    <w:rsid w:val="00991615"/>
    <w:rsid w:val="009B7B0D"/>
    <w:rsid w:val="00CC1EB2"/>
    <w:rsid w:val="00E06C48"/>
    <w:rsid w:val="00E93B7C"/>
    <w:rsid w:val="00EC216A"/>
    <w:rsid w:val="00F241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0E97A7C-DCB4-4383-88F2-8D135975D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2B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2B9A"/>
  </w:style>
  <w:style w:type="paragraph" w:styleId="Footer">
    <w:name w:val="footer"/>
    <w:basedOn w:val="Normal"/>
    <w:link w:val="FooterChar"/>
    <w:uiPriority w:val="99"/>
    <w:unhideWhenUsed/>
    <w:rsid w:val="00412B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2B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700</Words>
  <Characters>3996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nyoike31@gmail.com</cp:lastModifiedBy>
  <cp:revision>2</cp:revision>
  <dcterms:created xsi:type="dcterms:W3CDTF">2020-09-19T19:24:00Z</dcterms:created>
  <dcterms:modified xsi:type="dcterms:W3CDTF">2020-09-19T19:24:00Z</dcterms:modified>
</cp:coreProperties>
</file>